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25D" w:rsidRDefault="0088125D" w:rsidP="00C90AE0">
      <w:pPr>
        <w:pStyle w:val="Title"/>
      </w:pPr>
      <w:r>
        <w:t xml:space="preserve">NON-DISCLOSURE </w:t>
      </w:r>
      <w:r>
        <w:rPr>
          <w:smallCaps/>
        </w:rPr>
        <w:t xml:space="preserve">AND </w:t>
      </w:r>
      <w:r>
        <w:t>CONFIDENTIALITY AGREEMENT</w:t>
      </w:r>
    </w:p>
    <w:p w:rsidR="0088125D" w:rsidRDefault="0088125D" w:rsidP="00C90AE0">
      <w:pPr>
        <w:pStyle w:val="Title"/>
      </w:pPr>
      <w:r>
        <w:t>BETWEEN</w:t>
      </w:r>
    </w:p>
    <w:p w:rsidR="0088125D" w:rsidRDefault="0088125D" w:rsidP="00C90AE0">
      <w:pPr>
        <w:pStyle w:val="Title"/>
      </w:pPr>
    </w:p>
    <w:p w:rsidR="0088125D" w:rsidRDefault="008C0A4C" w:rsidP="00C90AE0">
      <w:pPr>
        <w:pStyle w:val="Title"/>
        <w:rPr>
          <w:u w:val="single"/>
        </w:rPr>
      </w:pPr>
      <w:r>
        <w:rPr>
          <w:u w:val="single"/>
        </w:rPr>
        <w:fldChar w:fldCharType="begin">
          <w:ffData>
            <w:name w:val="Text1"/>
            <w:enabled/>
            <w:calcOnExit w:val="0"/>
            <w:textInput>
              <w:default w:val="[1]"/>
            </w:textInput>
          </w:ffData>
        </w:fldChar>
      </w:r>
      <w:bookmarkStart w:id="0" w:name="Text1"/>
      <w:r w:rsidR="00C41F0F">
        <w:rPr>
          <w:u w:val="single"/>
        </w:rPr>
        <w:instrText xml:space="preserve"> FORMTEXT </w:instrText>
      </w:r>
      <w:r>
        <w:rPr>
          <w:u w:val="single"/>
        </w:rPr>
      </w:r>
      <w:r>
        <w:rPr>
          <w:u w:val="single"/>
        </w:rPr>
        <w:fldChar w:fldCharType="separate"/>
      </w:r>
      <w:bookmarkStart w:id="1" w:name="_GoBack"/>
      <w:r w:rsidR="00C41F0F">
        <w:rPr>
          <w:noProof/>
          <w:u w:val="single"/>
        </w:rPr>
        <w:t>[1]</w:t>
      </w:r>
      <w:bookmarkEnd w:id="1"/>
      <w:r>
        <w:rPr>
          <w:u w:val="single"/>
        </w:rPr>
        <w:fldChar w:fldCharType="end"/>
      </w:r>
      <w:bookmarkEnd w:id="0"/>
    </w:p>
    <w:p w:rsidR="00586F71" w:rsidRDefault="00586F71" w:rsidP="00C90AE0">
      <w:pPr>
        <w:pStyle w:val="Title"/>
      </w:pPr>
    </w:p>
    <w:p w:rsidR="0088125D" w:rsidRDefault="0088125D" w:rsidP="00C90AE0">
      <w:pPr>
        <w:pStyle w:val="Title"/>
      </w:pPr>
      <w:r>
        <w:t>AND</w:t>
      </w:r>
    </w:p>
    <w:p w:rsidR="0088125D" w:rsidRDefault="0088125D" w:rsidP="00C90AE0">
      <w:pPr>
        <w:pStyle w:val="Title"/>
      </w:pPr>
    </w:p>
    <w:p w:rsidR="0088125D" w:rsidRDefault="0088125D" w:rsidP="00C90AE0">
      <w:pPr>
        <w:pStyle w:val="Title"/>
      </w:pPr>
      <w:r>
        <w:rPr>
          <w:u w:val="single"/>
        </w:rPr>
        <w:t xml:space="preserve">THE PORT AUTHORITY OF </w:t>
      </w:r>
      <w:smartTag w:uri="urn:schemas-microsoft-com:office:smarttags" w:element="State">
        <w:r>
          <w:rPr>
            <w:u w:val="single"/>
          </w:rPr>
          <w:t>NEW YORK</w:t>
        </w:r>
      </w:smartTag>
      <w:r>
        <w:rPr>
          <w:u w:val="single"/>
        </w:rPr>
        <w:t xml:space="preserve"> AND NEW </w:t>
      </w:r>
      <w:smartTag w:uri="urn:schemas-microsoft-com:office:smarttags" w:element="place">
        <w:r>
          <w:rPr>
            <w:u w:val="single"/>
          </w:rPr>
          <w:t>JERSEY</w:t>
        </w:r>
      </w:smartTag>
    </w:p>
    <w:p w:rsidR="0088125D" w:rsidRDefault="0088125D" w:rsidP="00C90AE0">
      <w:pPr>
        <w:pStyle w:val="Title"/>
        <w:jc w:val="both"/>
      </w:pPr>
    </w:p>
    <w:p w:rsidR="0088125D" w:rsidRDefault="0088125D" w:rsidP="00C90AE0">
      <w:pPr>
        <w:pStyle w:val="Title"/>
        <w:jc w:val="both"/>
      </w:pPr>
    </w:p>
    <w:p w:rsidR="00112FDB" w:rsidRDefault="00112FDB" w:rsidP="00112FDB">
      <w:pPr>
        <w:spacing w:after="240"/>
        <w:ind w:firstLine="720"/>
        <w:jc w:val="both"/>
      </w:pPr>
      <w:bookmarkStart w:id="2" w:name="_DV_M1"/>
      <w:bookmarkStart w:id="3" w:name="_DV_M5"/>
      <w:bookmarkStart w:id="4" w:name="_DV_M6"/>
      <w:bookmarkEnd w:id="2"/>
      <w:bookmarkEnd w:id="3"/>
      <w:bookmarkEnd w:id="4"/>
      <w:r w:rsidRPr="00C90AE0">
        <w:rPr>
          <w:b/>
        </w:rPr>
        <w:t>THIS NON-DISCLOSURE AND</w:t>
      </w:r>
      <w:r w:rsidRPr="00C90AE0">
        <w:rPr>
          <w:b/>
          <w:smallCaps/>
        </w:rPr>
        <w:t xml:space="preserve"> </w:t>
      </w:r>
      <w:r w:rsidRPr="00C90AE0">
        <w:rPr>
          <w:b/>
        </w:rPr>
        <w:t>CONFIDENTIALITY AGREEMENT</w:t>
      </w:r>
      <w:r>
        <w:t xml:space="preserve"> (this “</w:t>
      </w:r>
      <w:r>
        <w:rPr>
          <w:b/>
        </w:rPr>
        <w:t>Agreement</w:t>
      </w:r>
      <w:r>
        <w:t xml:space="preserve">”) is made as of this </w:t>
      </w:r>
      <w:r w:rsidR="008C0A4C">
        <w:rPr>
          <w:u w:val="single"/>
        </w:rPr>
        <w:fldChar w:fldCharType="begin">
          <w:ffData>
            <w:name w:val="Text2"/>
            <w:enabled/>
            <w:calcOnExit w:val="0"/>
            <w:textInput>
              <w:default w:val="[2]"/>
            </w:textInput>
          </w:ffData>
        </w:fldChar>
      </w:r>
      <w:bookmarkStart w:id="5" w:name="Text2"/>
      <w:r w:rsidR="00C41F0F">
        <w:rPr>
          <w:u w:val="single"/>
        </w:rPr>
        <w:instrText xml:space="preserve"> FORMTEXT </w:instrText>
      </w:r>
      <w:r w:rsidR="008C0A4C">
        <w:rPr>
          <w:u w:val="single"/>
        </w:rPr>
      </w:r>
      <w:r w:rsidR="008C0A4C">
        <w:rPr>
          <w:u w:val="single"/>
        </w:rPr>
        <w:fldChar w:fldCharType="separate"/>
      </w:r>
      <w:r w:rsidR="00C41F0F">
        <w:rPr>
          <w:noProof/>
          <w:u w:val="single"/>
        </w:rPr>
        <w:t>[2]</w:t>
      </w:r>
      <w:r w:rsidR="008C0A4C">
        <w:rPr>
          <w:u w:val="single"/>
        </w:rPr>
        <w:fldChar w:fldCharType="end"/>
      </w:r>
      <w:bookmarkEnd w:id="5"/>
      <w:r w:rsidRPr="00691ED5">
        <w:t xml:space="preserve"> day of </w:t>
      </w:r>
      <w:r w:rsidR="008C0A4C">
        <w:rPr>
          <w:u w:val="single"/>
        </w:rPr>
        <w:fldChar w:fldCharType="begin">
          <w:ffData>
            <w:name w:val="Text3"/>
            <w:enabled/>
            <w:calcOnExit w:val="0"/>
            <w:textInput>
              <w:default w:val="[3]"/>
            </w:textInput>
          </w:ffData>
        </w:fldChar>
      </w:r>
      <w:bookmarkStart w:id="6" w:name="Text3"/>
      <w:r w:rsidR="00C41F0F">
        <w:rPr>
          <w:u w:val="single"/>
        </w:rPr>
        <w:instrText xml:space="preserve"> FORMTEXT </w:instrText>
      </w:r>
      <w:r w:rsidR="008C0A4C">
        <w:rPr>
          <w:u w:val="single"/>
        </w:rPr>
      </w:r>
      <w:r w:rsidR="008C0A4C">
        <w:rPr>
          <w:u w:val="single"/>
        </w:rPr>
        <w:fldChar w:fldCharType="separate"/>
      </w:r>
      <w:r w:rsidR="00C41F0F">
        <w:rPr>
          <w:noProof/>
          <w:u w:val="single"/>
        </w:rPr>
        <w:t>[3]</w:t>
      </w:r>
      <w:r w:rsidR="008C0A4C">
        <w:rPr>
          <w:u w:val="single"/>
        </w:rPr>
        <w:fldChar w:fldCharType="end"/>
      </w:r>
      <w:bookmarkEnd w:id="6"/>
      <w:r w:rsidRPr="00691ED5">
        <w:t xml:space="preserve">, </w:t>
      </w:r>
      <w:r w:rsidR="008C0A4C">
        <w:rPr>
          <w:u w:val="single"/>
        </w:rPr>
        <w:fldChar w:fldCharType="begin">
          <w:ffData>
            <w:name w:val="Text4"/>
            <w:enabled/>
            <w:calcOnExit w:val="0"/>
            <w:textInput>
              <w:default w:val="[4]"/>
            </w:textInput>
          </w:ffData>
        </w:fldChar>
      </w:r>
      <w:bookmarkStart w:id="7" w:name="Text4"/>
      <w:r w:rsidR="00C41F0F">
        <w:rPr>
          <w:u w:val="single"/>
        </w:rPr>
        <w:instrText xml:space="preserve"> FORMTEXT </w:instrText>
      </w:r>
      <w:r w:rsidR="008C0A4C">
        <w:rPr>
          <w:u w:val="single"/>
        </w:rPr>
      </w:r>
      <w:r w:rsidR="008C0A4C">
        <w:rPr>
          <w:u w:val="single"/>
        </w:rPr>
        <w:fldChar w:fldCharType="separate"/>
      </w:r>
      <w:r w:rsidR="00C41F0F">
        <w:rPr>
          <w:noProof/>
          <w:u w:val="single"/>
        </w:rPr>
        <w:t>[4]</w:t>
      </w:r>
      <w:r w:rsidR="008C0A4C">
        <w:rPr>
          <w:u w:val="single"/>
        </w:rPr>
        <w:fldChar w:fldCharType="end"/>
      </w:r>
      <w:bookmarkEnd w:id="7"/>
      <w:r w:rsidRPr="00691ED5">
        <w:t>,</w:t>
      </w:r>
      <w:r>
        <w:t xml:space="preserve"> by and between </w:t>
      </w:r>
      <w:r w:rsidRPr="00C90AE0">
        <w:rPr>
          <w:b/>
        </w:rPr>
        <w:t>THE PORT AUTHORITY OF NEW YORK AND NEW JERSEY</w:t>
      </w:r>
      <w:r>
        <w:t xml:space="preserve"> (the “</w:t>
      </w:r>
      <w:r>
        <w:rPr>
          <w:b/>
        </w:rPr>
        <w:t>Port Authority</w:t>
      </w:r>
      <w:r>
        <w:t xml:space="preserve">”) a body corporate and politic created by Compact between the States of New York and New Jersey, with the consent of the Congress of the United States, and having an office and place of business at </w:t>
      </w:r>
      <w:r w:rsidR="00972104">
        <w:t xml:space="preserve">4 World Trade Center, 150 Greenwich Street, </w:t>
      </w:r>
      <w:r>
        <w:t>New York, New York, 1000</w:t>
      </w:r>
      <w:r w:rsidR="005E1D9B">
        <w:t>7</w:t>
      </w:r>
      <w:r>
        <w:t xml:space="preserve">, and </w:t>
      </w:r>
      <w:r w:rsidR="008C0A4C">
        <w:rPr>
          <w:u w:val="single"/>
        </w:rPr>
        <w:fldChar w:fldCharType="begin">
          <w:ffData>
            <w:name w:val=""/>
            <w:enabled/>
            <w:calcOnExit w:val="0"/>
            <w:textInput>
              <w:default w:val="[5]"/>
            </w:textInput>
          </w:ffData>
        </w:fldChar>
      </w:r>
      <w:r w:rsidR="00C41F0F">
        <w:rPr>
          <w:u w:val="single"/>
        </w:rPr>
        <w:instrText xml:space="preserve"> FORMTEXT </w:instrText>
      </w:r>
      <w:r w:rsidR="008C0A4C">
        <w:rPr>
          <w:u w:val="single"/>
        </w:rPr>
      </w:r>
      <w:r w:rsidR="008C0A4C">
        <w:rPr>
          <w:u w:val="single"/>
        </w:rPr>
        <w:fldChar w:fldCharType="separate"/>
      </w:r>
      <w:r w:rsidR="00C41F0F">
        <w:rPr>
          <w:noProof/>
          <w:u w:val="single"/>
        </w:rPr>
        <w:t>[5]</w:t>
      </w:r>
      <w:r w:rsidR="008C0A4C">
        <w:rPr>
          <w:u w:val="single"/>
        </w:rPr>
        <w:fldChar w:fldCharType="end"/>
      </w:r>
      <w:r>
        <w:t xml:space="preserve"> having an office and place of business at </w:t>
      </w:r>
      <w:r w:rsidR="008C0A4C">
        <w:rPr>
          <w:u w:val="single"/>
        </w:rPr>
        <w:fldChar w:fldCharType="begin">
          <w:ffData>
            <w:name w:val=""/>
            <w:enabled/>
            <w:calcOnExit w:val="0"/>
            <w:textInput>
              <w:default w:val="[6]"/>
            </w:textInput>
          </w:ffData>
        </w:fldChar>
      </w:r>
      <w:r w:rsidR="00C41F0F">
        <w:rPr>
          <w:u w:val="single"/>
        </w:rPr>
        <w:instrText xml:space="preserve"> FORMTEXT </w:instrText>
      </w:r>
      <w:r w:rsidR="008C0A4C">
        <w:rPr>
          <w:u w:val="single"/>
        </w:rPr>
      </w:r>
      <w:r w:rsidR="008C0A4C">
        <w:rPr>
          <w:u w:val="single"/>
        </w:rPr>
        <w:fldChar w:fldCharType="separate"/>
      </w:r>
      <w:r w:rsidR="00C41F0F">
        <w:rPr>
          <w:noProof/>
          <w:u w:val="single"/>
        </w:rPr>
        <w:t>[6]</w:t>
      </w:r>
      <w:r w:rsidR="008C0A4C">
        <w:rPr>
          <w:u w:val="single"/>
        </w:rPr>
        <w:fldChar w:fldCharType="end"/>
      </w:r>
      <w:r>
        <w:t xml:space="preserve"> (“</w:t>
      </w:r>
      <w:r>
        <w:rPr>
          <w:b/>
        </w:rPr>
        <w:t>Recipient</w:t>
      </w:r>
      <w:r>
        <w:t xml:space="preserve">”).  </w:t>
      </w:r>
    </w:p>
    <w:p w:rsidR="0088125D" w:rsidRDefault="0088125D" w:rsidP="00C90AE0">
      <w:pPr>
        <w:pStyle w:val="BodyTextIndent3"/>
        <w:spacing w:after="240" w:line="240" w:lineRule="auto"/>
        <w:rPr>
          <w:spacing w:val="2"/>
          <w:szCs w:val="22"/>
        </w:rPr>
      </w:pPr>
      <w:r>
        <w:rPr>
          <w:b/>
          <w:spacing w:val="2"/>
          <w:szCs w:val="22"/>
        </w:rPr>
        <w:t>WHEREAS</w:t>
      </w:r>
      <w:r>
        <w:rPr>
          <w:spacing w:val="2"/>
          <w:szCs w:val="22"/>
        </w:rPr>
        <w:t xml:space="preserve">, the Port Authority desires, subject to the terms and conditions set forth below, to disclose to Recipient </w:t>
      </w:r>
      <w:r w:rsidR="00EA412A">
        <w:t>Protected</w:t>
      </w:r>
      <w:r>
        <w:rPr>
          <w:spacing w:val="2"/>
          <w:szCs w:val="22"/>
        </w:rPr>
        <w:t xml:space="preserve"> Information (as defined below) in connection with </w:t>
      </w:r>
      <w:r w:rsidR="008C0A4C">
        <w:rPr>
          <w:u w:val="single"/>
        </w:rPr>
        <w:fldChar w:fldCharType="begin">
          <w:ffData>
            <w:name w:val=""/>
            <w:enabled/>
            <w:calcOnExit w:val="0"/>
            <w:textInput>
              <w:default w:val="[7]"/>
            </w:textInput>
          </w:ffData>
        </w:fldChar>
      </w:r>
      <w:r w:rsidR="00C41F0F">
        <w:rPr>
          <w:u w:val="single"/>
        </w:rPr>
        <w:instrText xml:space="preserve"> FORMTEXT </w:instrText>
      </w:r>
      <w:r w:rsidR="008C0A4C">
        <w:rPr>
          <w:u w:val="single"/>
        </w:rPr>
      </w:r>
      <w:r w:rsidR="008C0A4C">
        <w:rPr>
          <w:u w:val="single"/>
        </w:rPr>
        <w:fldChar w:fldCharType="separate"/>
      </w:r>
      <w:r w:rsidR="00C41F0F">
        <w:rPr>
          <w:noProof/>
          <w:u w:val="single"/>
        </w:rPr>
        <w:t>[7]</w:t>
      </w:r>
      <w:r w:rsidR="008C0A4C">
        <w:rPr>
          <w:u w:val="single"/>
        </w:rPr>
        <w:fldChar w:fldCharType="end"/>
      </w:r>
      <w:r w:rsidR="00691ED5" w:rsidRPr="00691ED5">
        <w:rPr>
          <w:spacing w:val="2"/>
          <w:szCs w:val="22"/>
        </w:rPr>
        <w:t xml:space="preserve"> </w:t>
      </w:r>
      <w:r>
        <w:rPr>
          <w:spacing w:val="2"/>
          <w:szCs w:val="22"/>
        </w:rPr>
        <w:t>(collectively, the “Project(s)”, or “Proposed Project(s)”); and</w:t>
      </w:r>
    </w:p>
    <w:p w:rsidR="0088125D" w:rsidRDefault="0088125D" w:rsidP="00C90AE0">
      <w:pPr>
        <w:pStyle w:val="BodyText"/>
        <w:spacing w:after="240"/>
      </w:pPr>
      <w:r>
        <w:tab/>
      </w:r>
      <w:r>
        <w:rPr>
          <w:b/>
        </w:rPr>
        <w:t>WHEREAS</w:t>
      </w:r>
      <w:r>
        <w:t xml:space="preserve">, the Recipient acknowledges that the Port Authority, in furtherance of its performance of essential and critical governmental functions relating to the Project, has existing and significant interests and obligations in establishing, maintaining and protecting the security and safety of </w:t>
      </w:r>
      <w:r>
        <w:rPr>
          <w:szCs w:val="22"/>
        </w:rPr>
        <w:t xml:space="preserve">the Project site </w:t>
      </w:r>
      <w:r>
        <w:t>and surrounding areas and related public welfare matters; and</w:t>
      </w:r>
    </w:p>
    <w:p w:rsidR="0088125D" w:rsidRDefault="0088125D" w:rsidP="00C90AE0">
      <w:pPr>
        <w:pStyle w:val="BodyTextIndent3"/>
        <w:spacing w:after="240" w:line="240" w:lineRule="auto"/>
      </w:pPr>
      <w:r>
        <w:rPr>
          <w:b/>
        </w:rPr>
        <w:t>WHEREAS</w:t>
      </w:r>
      <w:r>
        <w:t>, in furtherance of critical governmental interests regarding public welfare, safety and security at the Project site, the Port Authority has collected information and undertaken the development of certain plans and recommendations regarding the security, safety and protection of the Project site, including the physical construction and current and future operations; and</w:t>
      </w:r>
    </w:p>
    <w:p w:rsidR="0088125D" w:rsidRDefault="0088125D" w:rsidP="00C90AE0">
      <w:pPr>
        <w:pStyle w:val="BodyTextIndent3"/>
        <w:spacing w:after="240" w:line="240" w:lineRule="auto"/>
      </w:pPr>
      <w:r>
        <w:rPr>
          <w:b/>
        </w:rPr>
        <w:t>WHEREAS</w:t>
      </w:r>
      <w:r>
        <w:t>, the Port Authority and Recipient (collectively, the “</w:t>
      </w:r>
      <w:r>
        <w:rPr>
          <w:b/>
          <w:bCs/>
        </w:rPr>
        <w:t>Parties</w:t>
      </w:r>
      <w:r>
        <w:t xml:space="preserve">”) acknowledge that in order for Recipient to undertake its duties and/or obligations with regard to its involvement in the Project, the Port Authority may provide Recipient or certain of its Related Parties (as defined below) certain information in the possession of the Port Authority, which may contain or include </w:t>
      </w:r>
      <w:r w:rsidR="00EA412A">
        <w:t xml:space="preserve">protected, </w:t>
      </w:r>
      <w:r>
        <w:t>confidential, privileged, classified, commercial, proprietary or sensitive information, documents and plans, relating to the Project or its occupants or other matters, the unauthorized disclosure of which could result in significant public safety, financial and other damage to the Port Authority, the Project, its occupants, and the surrounding communities; and</w:t>
      </w:r>
    </w:p>
    <w:p w:rsidR="0088125D" w:rsidRDefault="0088125D" w:rsidP="00C90AE0">
      <w:pPr>
        <w:pStyle w:val="BodyTextIndent3"/>
        <w:spacing w:after="240" w:line="240" w:lineRule="auto"/>
      </w:pPr>
      <w:r>
        <w:rPr>
          <w:b/>
          <w:bCs/>
        </w:rPr>
        <w:t>WHEREAS</w:t>
      </w:r>
      <w:r>
        <w:t>, Recipient recognizes and acknowledges that providing unauthorized access to, or disclosing such information to third parties in violation of the terms of this Agreement could compromise or undermine the existing or future guidelines, techniques and procedures implemented for the protection against terrorist acts or for law enforcement, investigation and prosecutorial purposes, and accordingly could result in significant irreparable harm and injury; and</w:t>
      </w:r>
    </w:p>
    <w:p w:rsidR="0088125D" w:rsidRDefault="0088125D" w:rsidP="00C90AE0">
      <w:pPr>
        <w:pStyle w:val="BodyText"/>
        <w:spacing w:after="240"/>
        <w:ind w:firstLine="720"/>
      </w:pPr>
      <w:r>
        <w:rPr>
          <w:b/>
        </w:rPr>
        <w:lastRenderedPageBreak/>
        <w:t>WHEREAS</w:t>
      </w:r>
      <w:r>
        <w:t xml:space="preserve">, in order to protect and preserve the privilege attaching to and the confidentiality of the aforementioned information as well as to limit access to such information to a strict need to know basis, the Port Authority requires, as a condition of its sharing or providing access to such </w:t>
      </w:r>
      <w:r w:rsidR="00EA412A">
        <w:t xml:space="preserve">protected, </w:t>
      </w:r>
      <w:r>
        <w:t xml:space="preserve">confidential, privileged, </w:t>
      </w:r>
      <w:r>
        <w:rPr>
          <w:spacing w:val="2"/>
          <w:szCs w:val="22"/>
        </w:rPr>
        <w:t>classified, commercial, proprietary or sensitive information, documents and plans,</w:t>
      </w:r>
      <w:r>
        <w:t xml:space="preserve"> that the Recipient enter into this Agreement and that its Related Parties thereafter acknowledge and agree that they will be required to treat as strictly confidential and/or privileged any of such information so provided, as well as the work product and conclusions of any assessments and evaluations or any recommendations relating thereto</w:t>
      </w:r>
      <w:r w:rsidR="0038550F">
        <w:t>,</w:t>
      </w:r>
      <w:r w:rsidR="0082004C">
        <w:t xml:space="preserve"> </w:t>
      </w:r>
      <w:r>
        <w:t>and to also fully comply with applicable federal rules and regulations with respect thereto; and</w:t>
      </w:r>
    </w:p>
    <w:p w:rsidR="0088125D" w:rsidRDefault="0088125D" w:rsidP="00C90AE0">
      <w:pPr>
        <w:pStyle w:val="BodyText"/>
        <w:spacing w:after="240"/>
      </w:pPr>
      <w:bookmarkStart w:id="8" w:name="_DV_M2"/>
      <w:bookmarkStart w:id="9" w:name="_DV_M4"/>
      <w:bookmarkEnd w:id="8"/>
      <w:bookmarkEnd w:id="9"/>
      <w:r>
        <w:tab/>
      </w:r>
      <w:r>
        <w:rPr>
          <w:b/>
        </w:rPr>
        <w:t>WHEREAS</w:t>
      </w:r>
      <w:r>
        <w:t>, as a condition to the provision of such information to Recipient and certain Related Parties, the Recipient has agreed to enter into this Agreement with respect to the handling and use of such information and to cause Related Parties to join in and be bound by the terms and conditions of this Agreement.</w:t>
      </w:r>
      <w:r>
        <w:rPr>
          <w:spacing w:val="2"/>
          <w:szCs w:val="22"/>
        </w:rPr>
        <w:t xml:space="preserve">  </w:t>
      </w:r>
    </w:p>
    <w:p w:rsidR="0088125D" w:rsidRDefault="0088125D" w:rsidP="00C90AE0">
      <w:pPr>
        <w:pStyle w:val="BodyTextIndent3"/>
        <w:spacing w:after="240" w:line="240" w:lineRule="auto"/>
      </w:pPr>
      <w:r>
        <w:rPr>
          <w:b/>
        </w:rPr>
        <w:t>NOW, THEREFORE</w:t>
      </w:r>
      <w:r>
        <w:t>, in consideration of the provision by Port Authority of Information for Project Purposes (as each such term is defined below) and for other good and valuable consideration, the receipt and sufficiency of which are hereby acknowledged by the Recipient and each Related Party that receives such Information, the Recipient and each such Related Party agrees, as follows:</w:t>
      </w:r>
    </w:p>
    <w:p w:rsidR="0088125D" w:rsidRDefault="0088125D" w:rsidP="00C90AE0">
      <w:pPr>
        <w:pStyle w:val="StandardL1"/>
        <w:jc w:val="both"/>
      </w:pPr>
      <w:bookmarkStart w:id="10" w:name="_DV_M7"/>
      <w:bookmarkEnd w:id="10"/>
      <w:r>
        <w:rPr>
          <w:b/>
        </w:rPr>
        <w:t>Defined Terms</w:t>
      </w:r>
      <w:r>
        <w:t>. In addition to the terms defined in the Recitals above, the following terms shall have the meanings set forth below:</w:t>
      </w:r>
    </w:p>
    <w:p w:rsidR="0088125D" w:rsidRDefault="0088125D" w:rsidP="00C90AE0">
      <w:pPr>
        <w:pStyle w:val="StandardL2"/>
        <w:jc w:val="both"/>
      </w:pPr>
      <w:bookmarkStart w:id="11" w:name="_Ref165971343"/>
      <w:r>
        <w:rPr>
          <w:b/>
        </w:rPr>
        <w:t>“Authorized Disclosure</w:t>
      </w:r>
      <w:r>
        <w:t xml:space="preserve">” means the disclosure of </w:t>
      </w:r>
      <w:r w:rsidR="00EA412A">
        <w:t xml:space="preserve">Protected </w:t>
      </w:r>
      <w:r>
        <w:t xml:space="preserve">Information strictly in accordance with the Confidentiality Control Procedures applicable thereto: (i) as to all </w:t>
      </w:r>
      <w:r w:rsidR="00EA412A">
        <w:t>Protected</w:t>
      </w:r>
      <w:r>
        <w:t xml:space="preserve"> Information, only to a Related Party that has a need to know such </w:t>
      </w:r>
      <w:r w:rsidR="00EA412A">
        <w:t>Protected</w:t>
      </w:r>
      <w:r>
        <w:t xml:space="preserve"> Information strictly for Project Purposes and that has agreed in writing to be bound by the terms of this Agreement by executing a form of Acknowledgment as set forth in Exhibit A</w:t>
      </w:r>
      <w:r w:rsidR="00C56BE1">
        <w:t xml:space="preserve"> or Exhibit B</w:t>
      </w:r>
      <w:r w:rsidR="002161E8">
        <w:t>,</w:t>
      </w:r>
      <w:r w:rsidR="00C56BE1">
        <w:t xml:space="preserve"> as applicable</w:t>
      </w:r>
      <w:r>
        <w:t>; and (ii) as to Confidential Privileged Information, only to the extent expressly approved in writing and in advance by the Port Authority, and then only the particular Confidential Privileged Information that is required to accomplish an essential element of the Projec</w:t>
      </w:r>
      <w:bookmarkEnd w:id="11"/>
      <w:r>
        <w:t>t.</w:t>
      </w:r>
    </w:p>
    <w:p w:rsidR="00EA412A" w:rsidRDefault="00EA412A" w:rsidP="00EA412A">
      <w:pPr>
        <w:pStyle w:val="StandardL2"/>
        <w:jc w:val="both"/>
      </w:pPr>
      <w:r>
        <w:t>“</w:t>
      </w:r>
      <w:r>
        <w:rPr>
          <w:b/>
        </w:rPr>
        <w:t>Information</w:t>
      </w:r>
      <w:r>
        <w:t xml:space="preserve">” </w:t>
      </w:r>
      <w:r w:rsidR="00392802">
        <w:t>means, collectively, all documents, data, reports, notes, studies, projections, records, manuals, graphs, electronic files, computer generated data or information, drawings, charts, tables, diagrams, photographs, and other media or renderings containing or otherwise incorporating information that may be provided or made accessible at any time, whether in writing, orally, visually, photographically, electronically or in any other form or medium, including, without limitation, any and all copies, duplicates or extracts of the foregoing</w:t>
      </w:r>
      <w:r>
        <w:t xml:space="preserve">. </w:t>
      </w:r>
    </w:p>
    <w:p w:rsidR="001F0006" w:rsidRDefault="001F0006" w:rsidP="001F0006">
      <w:pPr>
        <w:pStyle w:val="BodyText"/>
      </w:pPr>
    </w:p>
    <w:p w:rsidR="00EC039C" w:rsidRPr="00B34422" w:rsidRDefault="001F0006" w:rsidP="00EC039C">
      <w:pPr>
        <w:pStyle w:val="StandardL2"/>
        <w:jc w:val="both"/>
      </w:pPr>
      <w:r>
        <w:t>“</w:t>
      </w:r>
      <w:r>
        <w:rPr>
          <w:b/>
        </w:rPr>
        <w:t>Protected Information</w:t>
      </w:r>
      <w:r>
        <w:t xml:space="preserve">” </w:t>
      </w:r>
      <w:r w:rsidR="00392802">
        <w:t>means and includes collectively, Confidential Information, Confidential Privileged Information, Sensitive Security Information (SSI), (Protected) Critical Infrastructure Information (PCII/CII) or Health Insurance Portability and Accountability Act (HIPAA), Personal Identifiable (Identifying) Information (PII) and Information that is labeled, marked or otherwise identified by or on behalf of the Port Authority so as to reasonably connote that such information is confidential, privileged, sensitive or proprietary in nature.  The term Protected Information shall also include all work product that contains or is derived from any of the foregoing, whether in whole or in part, regardless of whether prepared by the Port Authority or a third-party, or when the Port Authority receives such information from others and agrees to treat such information as Protected</w:t>
      </w:r>
      <w:r w:rsidRPr="001F0006">
        <w:t>.  The following Information shall not constitute Protected Information for the purpose of this Agreement:</w:t>
      </w:r>
    </w:p>
    <w:p w:rsidR="00EC039C" w:rsidRPr="00B34422" w:rsidRDefault="001F0006" w:rsidP="00EC039C">
      <w:pPr>
        <w:pStyle w:val="StandardL3"/>
        <w:ind w:left="2160" w:hanging="720"/>
        <w:jc w:val="both"/>
      </w:pPr>
      <w:r w:rsidRPr="001F0006">
        <w:t xml:space="preserve">Particular Information, other than Confidential Privileged Information, that is provided to the Recipient by a source other than the Port Authority, provided that such source is not subject to a confidentiality agreement, or similar obligation, or understanding with or for the benefit of the Port Authority, with respect to such Information and that the identity of such source is not itself part of such </w:t>
      </w:r>
      <w:r w:rsidR="006907F6">
        <w:t>Protected</w:t>
      </w:r>
      <w:r w:rsidRPr="001F0006">
        <w:t xml:space="preserve"> Information.</w:t>
      </w:r>
    </w:p>
    <w:p w:rsidR="00EC039C" w:rsidRPr="00B34422" w:rsidRDefault="001F0006" w:rsidP="00EC039C">
      <w:pPr>
        <w:pStyle w:val="StandardL3"/>
        <w:ind w:left="2160" w:hanging="720"/>
        <w:jc w:val="both"/>
      </w:pPr>
      <w:r w:rsidRPr="001F0006">
        <w:t>Information that is or becomes generally available to the public other than as a result of a disclosure by the Recipient or a Related Party in violation of this Agreement.</w:t>
      </w:r>
    </w:p>
    <w:p w:rsidR="001F0006" w:rsidRDefault="001F0006" w:rsidP="000829CB">
      <w:pPr>
        <w:pStyle w:val="StandardL3"/>
        <w:ind w:left="2160" w:hanging="720"/>
        <w:jc w:val="both"/>
      </w:pPr>
      <w:r w:rsidRPr="001F0006">
        <w:t xml:space="preserve">Information that is known to or was in the possession of the Recipient or a Related Party on a non-confidential basis prior to the disclosure of such Information by the Port Authority.   </w:t>
      </w:r>
    </w:p>
    <w:p w:rsidR="00112FDB" w:rsidRDefault="0088125D">
      <w:pPr>
        <w:pStyle w:val="StandardL2"/>
        <w:jc w:val="both"/>
      </w:pPr>
      <w:r>
        <w:t>“</w:t>
      </w:r>
      <w:r>
        <w:rPr>
          <w:b/>
        </w:rPr>
        <w:t>Confidential Information</w:t>
      </w:r>
      <w:r>
        <w:t xml:space="preserve">” </w:t>
      </w:r>
      <w:r w:rsidR="00392802">
        <w:t xml:space="preserve">means and includes collectively, any and all Information, including Law Enforcement Confidential Information, documents and materials that are considered sensitive and restrictive access in nature so as to not be revealed to or shared with the public or published in the public domain nor revealed to or shared with third party individuals or entities who do not have a need to know. It also includes </w:t>
      </w:r>
      <w:r w:rsidR="00392802">
        <w:rPr>
          <w:rStyle w:val="CommentReference"/>
        </w:rPr>
        <w:t>I</w:t>
      </w:r>
      <w:r w:rsidR="00392802">
        <w:t>nformation that HIPAA or PII or which contains sensitive financial, commercial or other proprietary business information concerning or relating to the Port Authority, its projects, operations or facilities that would be exempt from release under the Port Authority Records Policy.  It also includes sensitive financial, commercial and other business information received from third parties under Memorandum of Understanding/Agreement (MOU/MOA) or Non-Disclosure and Confidential Agreements</w:t>
      </w:r>
      <w:r w:rsidR="00EA412A">
        <w:rPr>
          <w:szCs w:val="24"/>
        </w:rPr>
        <w:t>.</w:t>
      </w:r>
      <w:r>
        <w:t xml:space="preserve">  </w:t>
      </w:r>
    </w:p>
    <w:p w:rsidR="0088125D" w:rsidRDefault="0088125D" w:rsidP="00C90AE0">
      <w:pPr>
        <w:pStyle w:val="StandardL2"/>
        <w:jc w:val="both"/>
      </w:pPr>
      <w:r>
        <w:t>“</w:t>
      </w:r>
      <w:r>
        <w:rPr>
          <w:b/>
        </w:rPr>
        <w:t>Confidential Privileged Information</w:t>
      </w:r>
      <w:r>
        <w:t xml:space="preserve">” </w:t>
      </w:r>
      <w:r w:rsidR="00392802">
        <w:t>means and includes collectively Information that sets forth security initiatives, to include those related to the implementation of physical, staffing, information and cyber protocols or that reveal security risks, threats, vulnerabilities, Law Enforcement Privileged Information documentation that identifies specific physical security vulnerabilities or revealing specific security vulnerabilities details related to emergency response protocols, egress plans, flow paths, egress capacities, (diagrams, codes, standards) etc., which is not publicly available and any and all Information, documents and materials, entitled to protection as a public interest privilege under New York State law and as may be deemed to be afforded or entitled to the protection of any other privilege recognized under New York and/or New Jersey state laws or Federal laws</w:t>
      </w:r>
      <w:r w:rsidR="00EC039C">
        <w:t>.</w:t>
      </w:r>
    </w:p>
    <w:p w:rsidR="0088125D" w:rsidRPr="00EA412A" w:rsidRDefault="00652F61" w:rsidP="00C90AE0">
      <w:pPr>
        <w:pStyle w:val="StandardL2"/>
        <w:jc w:val="both"/>
      </w:pPr>
      <w:r w:rsidDel="00652F61">
        <w:t xml:space="preserve"> </w:t>
      </w:r>
      <w:r w:rsidR="00B44EC9">
        <w:t>“</w:t>
      </w:r>
      <w:r w:rsidR="00B44EC9">
        <w:rPr>
          <w:b/>
        </w:rPr>
        <w:t>Confidentiality Control Procedures</w:t>
      </w:r>
      <w:r w:rsidR="00B44EC9">
        <w:t xml:space="preserve">” means procedures, safeguards and requirements for the identification, processing, protection, handling, care, tracking and storage of </w:t>
      </w:r>
      <w:r w:rsidR="00EA412A">
        <w:t>Protected</w:t>
      </w:r>
      <w:r w:rsidR="00B44EC9">
        <w:t xml:space="preserve"> Information that are required under applicable federal or state law, the Port Authority Handbook, or by the terms of this Agreement.  </w:t>
      </w:r>
    </w:p>
    <w:p w:rsidR="0088125D" w:rsidRDefault="0088125D" w:rsidP="00C90AE0">
      <w:pPr>
        <w:pStyle w:val="StandardL2"/>
        <w:jc w:val="both"/>
      </w:pPr>
      <w:r>
        <w:t>"</w:t>
      </w:r>
      <w:r>
        <w:rPr>
          <w:b/>
        </w:rPr>
        <w:t>Critical Infrastructure Information</w:t>
      </w:r>
      <w:r>
        <w:t xml:space="preserve">" (CII) has the meaning set forth in the Homeland Security Act of 2002, under the subtitle Critical Infrastructure Information Act of 2002 (6 U.S.C. §131-134), and any rules or regulations enacted pursuant thereto, including, without limitation, the Office of the Secretary, Department of Homeland Security Rules and Regulations, 6 C.F.R. Part 29 and any amendments thereto.  CII may also be referred to as “Protected Critical Infrastructure Information” or “PCII”, as provided for in the referenced rules </w:t>
      </w:r>
      <w:r w:rsidR="001F0006" w:rsidRPr="001F0006">
        <w:t>and regulations and any amendments thereto.</w:t>
      </w:r>
    </w:p>
    <w:p w:rsidR="000A44E7" w:rsidRDefault="000A44E7" w:rsidP="000A44E7">
      <w:pPr>
        <w:pStyle w:val="StandardL2"/>
        <w:jc w:val="both"/>
      </w:pPr>
      <w:r>
        <w:t>"</w:t>
      </w:r>
      <w:r w:rsidRPr="00057D2F">
        <w:rPr>
          <w:b/>
        </w:rPr>
        <w:t>Sensitive Security Information</w:t>
      </w:r>
      <w:r>
        <w:t xml:space="preserve">" (SSI) has the definition and requirements set forth in the Transportation Security Administrative Rules &amp; Regulations, 49 CFR 1520, (49 U.S.C. §114) and in the Office of the Secretary of Transportation Rules &amp; Regulations, 49 CFR 15, (49 U.S.C. §40119). </w:t>
      </w:r>
    </w:p>
    <w:p w:rsidR="00392802" w:rsidRPr="00392802" w:rsidRDefault="001F0006">
      <w:pPr>
        <w:pStyle w:val="StandardL2"/>
        <w:jc w:val="both"/>
      </w:pPr>
      <w:r w:rsidRPr="001F0006">
        <w:t>“</w:t>
      </w:r>
      <w:r w:rsidRPr="00691ED5">
        <w:rPr>
          <w:b/>
        </w:rPr>
        <w:t>Health Insurance Portability and Accountability Act</w:t>
      </w:r>
      <w:r w:rsidRPr="001F0006">
        <w:t xml:space="preserve">” </w:t>
      </w:r>
      <w:r w:rsidR="00392802">
        <w:rPr>
          <w:szCs w:val="22"/>
        </w:rPr>
        <w:t>Employees, associates or other contract personnel who have access to Protected Health Information (PHI) must refer to, and comply with, the Privacy Policies and Procedures to Protect Personal Health Information.</w:t>
      </w:r>
      <w:r w:rsidR="00392802">
        <w:rPr>
          <w:b/>
          <w:szCs w:val="22"/>
        </w:rPr>
        <w:t xml:space="preserve"> </w:t>
      </w:r>
      <w:r w:rsidR="00392802">
        <w:rPr>
          <w:szCs w:val="22"/>
        </w:rPr>
        <w:t>Privacy regulations issued under the Health Insurance Portability and Accountability Act of 1996 (“HIPAA” or “Privacy Laws”) place restrictions on the Group Health Plans of the Port Authority and PATH (the “Plans”) ability to use and disclose Protected Health Information (“PHI”).</w:t>
      </w:r>
    </w:p>
    <w:p w:rsidR="00392802" w:rsidRDefault="00392802" w:rsidP="00392802">
      <w:pPr>
        <w:pStyle w:val="StandardL2"/>
        <w:jc w:val="both"/>
      </w:pPr>
      <w:r>
        <w:rPr>
          <w:b/>
        </w:rPr>
        <w:t>“Personal Identifying (Identifiable) Information” (PII)</w:t>
      </w:r>
      <w:r>
        <w:t xml:space="preserve"> is information which </w:t>
      </w:r>
      <w:r w:rsidR="0087380B">
        <w:t>may</w:t>
      </w:r>
      <w:r>
        <w:t xml:space="preserve"> be used to distinguish or trace an individual’s identity, such as their name, social security number, driver’s license, fingerprints, biometric records, etc. which alone, or when combined with other personal or identifying information </w:t>
      </w:r>
      <w:r w:rsidR="0046033C">
        <w:t>may</w:t>
      </w:r>
      <w:r>
        <w:t xml:space="preserve"> be used to link or is linkable to a specific individual (such as date and place of birth, mother’s maiden name, etc.).</w:t>
      </w:r>
    </w:p>
    <w:p w:rsidR="0088125D" w:rsidRDefault="0088125D" w:rsidP="00C90AE0">
      <w:pPr>
        <w:pStyle w:val="StandardL2"/>
        <w:jc w:val="both"/>
      </w:pPr>
      <w:r>
        <w:t>“</w:t>
      </w:r>
      <w:r>
        <w:rPr>
          <w:b/>
          <w:bCs/>
        </w:rPr>
        <w:t>Port Authority Handbook</w:t>
      </w:r>
      <w:r>
        <w:t xml:space="preserve">” means </w:t>
      </w:r>
      <w:r w:rsidR="009B41FD">
        <w:t>T</w:t>
      </w:r>
      <w:r>
        <w:t>he Port Authority of N</w:t>
      </w:r>
      <w:r w:rsidR="009B41FD">
        <w:t xml:space="preserve">ew </w:t>
      </w:r>
      <w:r>
        <w:t>Y</w:t>
      </w:r>
      <w:r w:rsidR="009B41FD">
        <w:t>ork and New Jersey</w:t>
      </w:r>
      <w:r>
        <w:t xml:space="preserve">. Information Security Handbook, as may be amended by the Port Authority, from time to time. </w:t>
      </w:r>
    </w:p>
    <w:p w:rsidR="0088125D" w:rsidRDefault="0088125D" w:rsidP="00C90AE0">
      <w:pPr>
        <w:pStyle w:val="StandardL2"/>
        <w:jc w:val="both"/>
      </w:pPr>
      <w:r>
        <w:rPr>
          <w:b/>
        </w:rPr>
        <w:t>“Project Purposes</w:t>
      </w:r>
      <w:r>
        <w:t xml:space="preserve">” means the use of </w:t>
      </w:r>
      <w:r w:rsidR="00EA412A">
        <w:t>Protected</w:t>
      </w:r>
      <w:r>
        <w:t xml:space="preserve"> Information strictly and only for purposes related to Recipient’s and its Related Parties’ participation and involvement in the Project, and only for such period of time during which Recipient and its Related Parties are involved in Project related activities.</w:t>
      </w:r>
    </w:p>
    <w:p w:rsidR="0088125D" w:rsidRDefault="0088125D" w:rsidP="00C90AE0">
      <w:pPr>
        <w:pStyle w:val="StandardL2"/>
        <w:jc w:val="both"/>
      </w:pPr>
      <w:r>
        <w:t>“</w:t>
      </w:r>
      <w:r>
        <w:rPr>
          <w:b/>
        </w:rPr>
        <w:t>Related Party</w:t>
      </w:r>
      <w:r>
        <w:t>” and “</w:t>
      </w:r>
      <w:r>
        <w:rPr>
          <w:b/>
        </w:rPr>
        <w:t>Related Parties</w:t>
      </w:r>
      <w:r>
        <w:t>” means the directors, employees, officers, partners or members of the Recipient, as applicable, and the Recipient’s outside consultants,</w:t>
      </w:r>
      <w:r w:rsidR="005A2AB3">
        <w:t xml:space="preserve"> attorneys,</w:t>
      </w:r>
      <w:r>
        <w:t xml:space="preserve"> advisors, accountants, architects, engineers or subcontractors or sub</w:t>
      </w:r>
      <w:r w:rsidR="006F33BC">
        <w:t>-</w:t>
      </w:r>
      <w:r>
        <w:t xml:space="preserve">consultants (and their respective directors, employees, officers, partners or members) to whom any </w:t>
      </w:r>
      <w:r w:rsidR="00EA412A">
        <w:t>Protected</w:t>
      </w:r>
      <w:r>
        <w:t xml:space="preserve"> Information is disclosed or made available.</w:t>
      </w:r>
    </w:p>
    <w:p w:rsidR="0088125D" w:rsidRDefault="0088125D" w:rsidP="00C90AE0">
      <w:pPr>
        <w:pStyle w:val="StandardL1"/>
        <w:jc w:val="both"/>
      </w:pPr>
      <w:r>
        <w:rPr>
          <w:b/>
        </w:rPr>
        <w:t xml:space="preserve">Use of </w:t>
      </w:r>
      <w:r w:rsidR="00EA412A">
        <w:rPr>
          <w:b/>
        </w:rPr>
        <w:t xml:space="preserve">Protected </w:t>
      </w:r>
      <w:r>
        <w:rPr>
          <w:b/>
        </w:rPr>
        <w:t>Information</w:t>
      </w:r>
      <w:r>
        <w:t xml:space="preserve">.  All </w:t>
      </w:r>
      <w:r w:rsidR="00EA412A">
        <w:t xml:space="preserve">Protected </w:t>
      </w:r>
      <w:r>
        <w:t>Information shall be used by the Recipient in accordance with the following requirements:</w:t>
      </w:r>
    </w:p>
    <w:p w:rsidR="0088125D" w:rsidRDefault="0088125D" w:rsidP="00C90AE0">
      <w:pPr>
        <w:pStyle w:val="StandardL2"/>
        <w:jc w:val="both"/>
      </w:pPr>
      <w:r>
        <w:t xml:space="preserve">All </w:t>
      </w:r>
      <w:r w:rsidR="00EA412A">
        <w:t>Protected</w:t>
      </w:r>
      <w:r>
        <w:t xml:space="preserve"> Information shall be held in confidence and shall be processed, treated, disclosed and used by the Recipient and its Related Parties only for Project Purposes and in accordance with the Confidentiality Control Procedures established pursuant to Paragraph 2(c), below, including, without limitation, the Port Authority Handbook, receipt of which is acknowledged by Recipient and shall be acknowledged in writing by each Related Party by signing the Acknowledgment attached hereto as Exhibit A</w:t>
      </w:r>
      <w:r w:rsidR="0049139F">
        <w:t xml:space="preserve"> or </w:t>
      </w:r>
      <w:r w:rsidR="00C56BE1">
        <w:t>Exhibit B</w:t>
      </w:r>
      <w:r w:rsidR="002161E8">
        <w:t>,</w:t>
      </w:r>
      <w:r w:rsidR="00C56BE1">
        <w:t xml:space="preserve"> as applicable</w:t>
      </w:r>
      <w:r>
        <w:t xml:space="preserve">, and applicable legal requirements. </w:t>
      </w:r>
      <w:r w:rsidR="00EA412A">
        <w:t>Protected</w:t>
      </w:r>
      <w:r>
        <w:t xml:space="preserve"> Information may be disclosed, only if and to the extent that such disclosure is an Authorized Disclosure.  </w:t>
      </w:r>
    </w:p>
    <w:p w:rsidR="0088125D" w:rsidRDefault="0088125D" w:rsidP="00C90AE0">
      <w:pPr>
        <w:pStyle w:val="StandardL2"/>
        <w:jc w:val="both"/>
      </w:pPr>
      <w:r>
        <w:t xml:space="preserve">Recipient and each Related Party acknowledges and agrees that (i) any violation by the Recipient or any of its Related Parties of the terms, conditions or restrictions of this Agreement relating to </w:t>
      </w:r>
      <w:r w:rsidR="00EA412A">
        <w:t>Protected</w:t>
      </w:r>
      <w:r>
        <w:t xml:space="preserve"> Information may result in penalties and other enforcement or corrective action as set forth in such statutes and regulations, including, without limitation, the issuance of orders requiring retrieval of Sensitive Security Information and Critical Infrastructure Information to remedy unauthorized disclosure and to cease future unauthorized disclosure and (ii) pursuant to the aforementioned Federal Regulations, including, without limitation, 49 C.F.R. §§ 15.17 and 1520.17, any such violation thereof or mishandling of information therein defined may constitute grounds for a civil penalty and other enforcement or corrective action by the United States Department of Transportation and the United States Department of Homeland Security, and appropriate personnel actions for Federal employees.  </w:t>
      </w:r>
    </w:p>
    <w:p w:rsidR="0088125D" w:rsidRDefault="0088125D" w:rsidP="00C90AE0">
      <w:pPr>
        <w:pStyle w:val="StandardL2"/>
        <w:jc w:val="both"/>
      </w:pPr>
      <w:r>
        <w:t xml:space="preserve">Recipient and each Related Party covenants to the Port Authority that it has established, promulgated and implemented Confidentiality Control Procedures for identification, handling, receipt, care, and storage of </w:t>
      </w:r>
      <w:r w:rsidR="00EA412A">
        <w:t>Protected</w:t>
      </w:r>
      <w:r>
        <w:t xml:space="preserve"> Information to control and safeguard against any violation of the requirements of this Agreement and against any unauthorized access, disclosure, modification, loss or misuse of </w:t>
      </w:r>
      <w:r w:rsidR="00EA412A">
        <w:t>Protected</w:t>
      </w:r>
      <w:r>
        <w:t xml:space="preserve"> Information.  Recipient and each Related Party shall undertake reasonable steps consistent with such Confidentiality Control Procedures to assure that disclosure of </w:t>
      </w:r>
      <w:r w:rsidR="00EA412A">
        <w:t>Protected</w:t>
      </w:r>
      <w:r>
        <w:t xml:space="preserve"> Information is compartmentalized, such that all </w:t>
      </w:r>
      <w:r w:rsidR="00EA412A">
        <w:t>Protected</w:t>
      </w:r>
      <w:r>
        <w:t xml:space="preserve"> Information shall be disclosed only to those persons and entities authorized to receive such Information as an Authorized Disclosure under this Agreement and applicable Confidentiality Control Procedures.  The Confidentiality Control Procedures shall, at a minimum, adhere to, and shall not be inconsistent with, the procedures and practices established in the Port Authority Handbook.  </w:t>
      </w:r>
    </w:p>
    <w:p w:rsidR="0088125D" w:rsidRDefault="0088125D" w:rsidP="00C90AE0">
      <w:pPr>
        <w:pStyle w:val="StandardL2"/>
        <w:jc w:val="both"/>
      </w:pPr>
      <w:r>
        <w:t>The Port Authority reserves the right to audit Recipient’s Confidentiality Control Procedures, and those of each Related Party, as applicable, to ensure that it is in compliance with the terms of this Agreement.</w:t>
      </w:r>
    </w:p>
    <w:p w:rsidR="0088125D" w:rsidRDefault="0088125D" w:rsidP="00C90AE0">
      <w:pPr>
        <w:pStyle w:val="StandardL2"/>
        <w:jc w:val="both"/>
      </w:pPr>
      <w:r>
        <w:t xml:space="preserve">The Port Authority may request in writing that the Recipient or any Related Parties apply different or more stringent controls on the handling, care, storage and disclosure of particular items of </w:t>
      </w:r>
      <w:r w:rsidR="00EA412A">
        <w:t>Protected</w:t>
      </w:r>
      <w:r>
        <w:t xml:space="preserve"> Information as a precondition for its disclosure.  The Port Authority may decline any request by the Recipient or any of its Related Parties to provide such item of </w:t>
      </w:r>
      <w:r w:rsidR="00EA412A">
        <w:t>Protected</w:t>
      </w:r>
      <w:r>
        <w:t xml:space="preserve"> Information if the Recipient or any of the Related Parties do not agree in writing to apply such controls.  </w:t>
      </w:r>
    </w:p>
    <w:p w:rsidR="0088125D" w:rsidRDefault="0088125D" w:rsidP="00C90AE0">
      <w:pPr>
        <w:pStyle w:val="StandardL2"/>
        <w:jc w:val="both"/>
      </w:pPr>
      <w:r>
        <w:t xml:space="preserve">Nothing in this Agreement shall require the Port Authority to tender or provide access to or possession of any </w:t>
      </w:r>
      <w:r w:rsidR="00EA412A">
        <w:t>Protected</w:t>
      </w:r>
      <w:r>
        <w:t xml:space="preserve"> Information to the Recipient or its Related Parties, whether or not the requirements of this Agreement are otherwise satisfied.  However, if such </w:t>
      </w:r>
      <w:r w:rsidR="00EA412A">
        <w:t>Protected</w:t>
      </w:r>
      <w:r>
        <w:t xml:space="preserve"> Information is provided and accepted, the Recipient and its Related Parties shall abide by the terms, conditions and requirements of this Agreement.  </w:t>
      </w:r>
    </w:p>
    <w:p w:rsidR="0088125D" w:rsidRDefault="0088125D" w:rsidP="00C90AE0">
      <w:pPr>
        <w:pStyle w:val="StandardL2"/>
        <w:jc w:val="both"/>
      </w:pPr>
      <w:r>
        <w:t xml:space="preserve">The Recipient and each Related Party agrees to be responsible for enforcing the provisions of this Agreement with respect to its Related Parties, in accordance with the Confidentiality Control Procedures.  Except as required by law pursuant to written advice of competent legal counsel, or with the Port Authority’s prior written consent, neither the Recipient, nor any of the Related Parties shall disclose to any third party, person or entity: (i) any </w:t>
      </w:r>
      <w:r w:rsidR="00EA412A">
        <w:t>Protected</w:t>
      </w:r>
      <w:r>
        <w:t xml:space="preserve"> Information under circumstances where the Recipient is not fully satisfied that the person or entity to whom such disclosure is about to be made shall act in accordance with the Confidentiality Control Procedures whether or not such person or entity has agreed in writing to be bound by the terms of this Agreement or any “Acknowledgement” of its terms or (ii) the fact that </w:t>
      </w:r>
      <w:r w:rsidR="00EA412A">
        <w:t>Protected</w:t>
      </w:r>
      <w:r>
        <w:t xml:space="preserve"> Information has been made available to the Recipient or such Related Parties, or the content or import of such </w:t>
      </w:r>
      <w:r w:rsidR="00EA412A">
        <w:t>Protected</w:t>
      </w:r>
      <w:r>
        <w:t xml:space="preserve"> Information. The Recipient is responsible for collecting and managing the Acknowledgments signed by Related Parties pursuant to this Agreement.  Recipient shall, at the Port Authority’s request, provide the Port Authority a list of all Related Parties who have signed an Acknowledgment, and copies of such Acknowledgments.  </w:t>
      </w:r>
    </w:p>
    <w:p w:rsidR="0088125D" w:rsidRDefault="0088125D" w:rsidP="00C90AE0">
      <w:pPr>
        <w:pStyle w:val="StandardL2"/>
        <w:jc w:val="both"/>
      </w:pPr>
      <w:r>
        <w:t xml:space="preserve">As to all </w:t>
      </w:r>
      <w:r w:rsidR="00EA412A">
        <w:t>Protected</w:t>
      </w:r>
      <w:r>
        <w:t xml:space="preserve"> Information provided by or on behalf of the Port Authority, nothing in this Agreement shall constitute or be construed as a waiver of any public interest privilege or other protections established under applicable state or federal law. </w:t>
      </w:r>
    </w:p>
    <w:p w:rsidR="0088125D" w:rsidRDefault="0088125D" w:rsidP="00C90AE0">
      <w:pPr>
        <w:pStyle w:val="StandardL1"/>
        <w:jc w:val="both"/>
        <w:rPr>
          <w:spacing w:val="-11"/>
        </w:rPr>
      </w:pPr>
      <w:r>
        <w:rPr>
          <w:b/>
        </w:rPr>
        <w:t>Disclosures and Discovery Requests</w:t>
      </w:r>
      <w:r>
        <w:t xml:space="preserve">.  If a subpoena, discovery request, Court Order, Freedom of Information Request, or any other request or demand authorized by law seeking disclosure of the </w:t>
      </w:r>
      <w:r w:rsidR="00EA412A">
        <w:t>Protected</w:t>
      </w:r>
      <w:r>
        <w:t xml:space="preserve"> Information is received by the Recipient or any Related Party, Recipient shall notify the Port Authority thereof</w:t>
      </w:r>
      <w:r w:rsidR="0082004C">
        <w:t>, to the extent permitted by law,</w:t>
      </w:r>
      <w:r>
        <w:t xml:space="preserve"> with sufficient promptness so as to enable the Port Authority to investigate the circumstances, prepare any appropriate documentation and seek to quash the subpoena, to seek a protective order, or to take such other action regarding the request as it deems appropriate.  In the absence of a protective order, disclosure shall be made, in consultation with the Port Authority, of only that part of the </w:t>
      </w:r>
      <w:r w:rsidR="00EA412A">
        <w:t>Protected</w:t>
      </w:r>
      <w:r>
        <w:t xml:space="preserve"> Information as is legally required to be disclosed.  If at any time </w:t>
      </w:r>
      <w:r w:rsidR="00EA412A">
        <w:t>Protected</w:t>
      </w:r>
      <w:r>
        <w:t xml:space="preserve"> Information is disclosed in violation of this Agreement, the Recipient shall immediately give the Port Authority written notice of that fact and a detailed account of the circumstances regarding such disclosure to the Port Authority.</w:t>
      </w:r>
    </w:p>
    <w:p w:rsidR="0088125D" w:rsidRDefault="0088125D" w:rsidP="00C90AE0">
      <w:pPr>
        <w:pStyle w:val="StandardL1"/>
        <w:jc w:val="both"/>
      </w:pPr>
      <w:r>
        <w:rPr>
          <w:b/>
        </w:rPr>
        <w:t xml:space="preserve">Retention Limitations; Return of </w:t>
      </w:r>
      <w:r w:rsidR="00EA412A" w:rsidRPr="006F33BC">
        <w:rPr>
          <w:b/>
        </w:rPr>
        <w:t>Protected</w:t>
      </w:r>
      <w:r>
        <w:rPr>
          <w:b/>
        </w:rPr>
        <w:t xml:space="preserve"> Information</w:t>
      </w:r>
      <w:r>
        <w:t xml:space="preserve">.  Upon the earlier occurrence of either the Port Authority's written request or completion of Recipient's need for any or all </w:t>
      </w:r>
      <w:r w:rsidR="00EA412A">
        <w:t>Protected</w:t>
      </w:r>
      <w:r>
        <w:t xml:space="preserve"> Information, such </w:t>
      </w:r>
      <w:r w:rsidR="00EA412A">
        <w:t>Protected</w:t>
      </w:r>
      <w:r>
        <w:t xml:space="preserve"> Information, all writings and material describing, analyzing or containing any part of such </w:t>
      </w:r>
      <w:r w:rsidR="00EA412A">
        <w:t>Protected</w:t>
      </w:r>
      <w:r>
        <w:t xml:space="preserve"> Information, including any and all portions of </w:t>
      </w:r>
      <w:r w:rsidR="00EA412A">
        <w:t>Protected</w:t>
      </w:r>
      <w:r>
        <w:t xml:space="preserve"> Information that may be stored, depicted or contained in electronic or other media and all copies of the foregoing shall be promptly delivered to the Port Authority at Recipient's expense.  In addition, as to </w:t>
      </w:r>
      <w:r w:rsidR="00EA412A">
        <w:t>Protected</w:t>
      </w:r>
      <w:r>
        <w:t xml:space="preserve"> Information that may be stored in electronic or </w:t>
      </w:r>
      <w:r w:rsidR="00526948">
        <w:t xml:space="preserve">similar </w:t>
      </w:r>
      <w:r>
        <w:t xml:space="preserve">form, such </w:t>
      </w:r>
      <w:r w:rsidR="00EA412A">
        <w:t>Protected</w:t>
      </w:r>
      <w:r>
        <w:t xml:space="preserve"> Information shall be </w:t>
      </w:r>
      <w:r w:rsidR="00526948">
        <w:t xml:space="preserve">deleted and </w:t>
      </w:r>
      <w:r>
        <w:t xml:space="preserve">completely removed so </w:t>
      </w:r>
      <w:r w:rsidR="00526948">
        <w:t>that</w:t>
      </w:r>
      <w:r>
        <w:t xml:space="preserve"> such </w:t>
      </w:r>
      <w:r w:rsidR="00EA412A">
        <w:t>Protected</w:t>
      </w:r>
      <w:r>
        <w:t xml:space="preserve"> Information </w:t>
      </w:r>
      <w:r w:rsidR="0094716A">
        <w:t xml:space="preserve">is </w:t>
      </w:r>
      <w:r>
        <w:t xml:space="preserve">incapable of being recovered from all computer databases of the Recipient and all Related Parties.  The Recipient may request in writing that the Port Authority consent to destruction of </w:t>
      </w:r>
      <w:r w:rsidR="00EA412A">
        <w:t>Protected</w:t>
      </w:r>
      <w:r>
        <w:t xml:space="preserve"> Information, writings and materials in lieu of delivery thereof to the Port Authority.  The Port Authority shall not unreasonably withhold its consent to such request.  If the Port Authority consents to such destruction, the Recipient and each Related Party shall deliver to the Port Authority a written certification by Recipient and such Related Party that such </w:t>
      </w:r>
      <w:r w:rsidR="00EA412A">
        <w:t>Protected</w:t>
      </w:r>
      <w:r>
        <w:t xml:space="preserve"> Information, writings and materials have been so destroyed within such period as may be imposed by the Port Authority.  Notwithstanding the foregoing, to the extent required for legal or compliance purposes, the Recipient may retain </w:t>
      </w:r>
      <w:r w:rsidR="0038550F">
        <w:t>copies</w:t>
      </w:r>
      <w:r>
        <w:t xml:space="preserve"> of </w:t>
      </w:r>
      <w:r w:rsidR="00EA412A">
        <w:t>Protected</w:t>
      </w:r>
      <w:r>
        <w:t xml:space="preserve"> Information</w:t>
      </w:r>
      <w:r w:rsidR="0038550F">
        <w:t xml:space="preserve"> (in any format)</w:t>
      </w:r>
      <w:r>
        <w:t xml:space="preserve">, provided that (a) the Port Authority is notified in writing of such retention, and (b) Recipient continues to abide by the requirements of this Agreement with respect to the protection of such </w:t>
      </w:r>
      <w:r w:rsidR="00EA412A">
        <w:t>Protected</w:t>
      </w:r>
      <w:r>
        <w:t xml:space="preserve"> Information. </w:t>
      </w:r>
    </w:p>
    <w:p w:rsidR="0088125D" w:rsidRDefault="0088125D" w:rsidP="00C90AE0">
      <w:pPr>
        <w:pStyle w:val="StandardL1"/>
        <w:jc w:val="both"/>
        <w:rPr>
          <w:spacing w:val="-11"/>
        </w:rPr>
      </w:pPr>
      <w:r>
        <w:rPr>
          <w:b/>
        </w:rPr>
        <w:t>Duration and Survival of Confidentiality Obligations</w:t>
      </w:r>
      <w:r>
        <w:t xml:space="preserve">.  The obligations under this Agreement shall be perpetual (unless otherwise provided in this Agreement) or until such time as the </w:t>
      </w:r>
      <w:r w:rsidR="00EA412A">
        <w:t>Protected</w:t>
      </w:r>
      <w:r>
        <w:t xml:space="preserve"> Information is no longer considered </w:t>
      </w:r>
      <w:r w:rsidR="00EA412A">
        <w:t xml:space="preserve">protected, </w:t>
      </w:r>
      <w:r>
        <w:t>confidential and/or privileged by the Port Authority.</w:t>
      </w:r>
    </w:p>
    <w:p w:rsidR="0088125D" w:rsidRDefault="0088125D" w:rsidP="00C90AE0">
      <w:pPr>
        <w:pStyle w:val="StandardL1"/>
        <w:jc w:val="both"/>
        <w:rPr>
          <w:spacing w:val="-14"/>
        </w:rPr>
      </w:pPr>
      <w:r>
        <w:rPr>
          <w:b/>
        </w:rPr>
        <w:t>Severability</w:t>
      </w:r>
      <w:r>
        <w:t>.  Each provision of this Agreement is severable and if a court should find any provision of this Agreement to be unenforceable, all other provisions of this Agreement shall remain in full force and effect.</w:t>
      </w:r>
    </w:p>
    <w:p w:rsidR="0088125D" w:rsidRDefault="0088125D" w:rsidP="00C90AE0">
      <w:pPr>
        <w:pStyle w:val="StandardL1"/>
        <w:jc w:val="both"/>
        <w:rPr>
          <w:spacing w:val="-13"/>
        </w:rPr>
      </w:pPr>
      <w:r>
        <w:rPr>
          <w:b/>
        </w:rPr>
        <w:t>Injunctive and Other Relief</w:t>
      </w:r>
      <w:r>
        <w:t xml:space="preserve">.  Recipient and each Related Party acknowledges that the unauthorized disclosure and handling of </w:t>
      </w:r>
      <w:r w:rsidR="00EA412A">
        <w:t>Protected</w:t>
      </w:r>
      <w:r>
        <w:t xml:space="preserve"> Information is likely to have a material adverse and detrimental impact on public safety and security and could significantly endanger the Port Authority, its facilities (including, without limitation, the Project site), its patrons and the general public and that damages at law are an inadequate remedy for any breach, or threatened breach, of this Agreement by Recipient or its Related Parties.  The Port Authority shall be entitled, in addition to all other rights or remedies, to seek such restraining orders and injunctions as it may deem appropriate for any breach of this Agreement, without being required to show any actual damage or to post any bond or other security.  </w:t>
      </w:r>
    </w:p>
    <w:p w:rsidR="0088125D" w:rsidRDefault="0088125D" w:rsidP="00C90AE0">
      <w:pPr>
        <w:pStyle w:val="StandardL1"/>
        <w:jc w:val="both"/>
        <w:rPr>
          <w:spacing w:val="-14"/>
        </w:rPr>
      </w:pPr>
      <w:r>
        <w:rPr>
          <w:b/>
        </w:rPr>
        <w:t>Governing Law</w:t>
      </w:r>
      <w:r>
        <w:t xml:space="preserve">.  This Agreement shall be governed by and construed in accordance with the laws of the State of New York, without regard to conflict of laws principles.  The Port Authority (subject to the terms of the Port Authority Legislation (as defined below)) and the Recipient specifically and irrevocably consent to the exclusive jurisdiction of any federal or state court in the </w:t>
      </w:r>
      <w:smartTag w:uri="urn:schemas-microsoft-com:office:smarttags" w:element="PlaceType">
        <w:r>
          <w:t>County</w:t>
        </w:r>
      </w:smartTag>
      <w:r>
        <w:t xml:space="preserve"> of </w:t>
      </w:r>
      <w:smartTag w:uri="urn:schemas-microsoft-com:office:smarttags" w:element="PlaceName">
        <w:r>
          <w:t>New York</w:t>
        </w:r>
      </w:smartTag>
      <w:r>
        <w:t xml:space="preserve"> and State of </w:t>
      </w:r>
      <w:smartTag w:uri="urn:schemas-microsoft-com:office:smarttags" w:element="State">
        <w:smartTag w:uri="urn:schemas-microsoft-com:office:smarttags" w:element="place">
          <w:r>
            <w:t>New York</w:t>
          </w:r>
        </w:smartTag>
      </w:smartTag>
      <w:r>
        <w:t xml:space="preserve"> with respect to all matters concerning this Agreement and its enforcement.  The Port Authority (subject to the terms of the Port Authority Legislation (as defined below)) and the Recipient agree that the execution and performance of this Agreement shall have a New York situs and, accordingly, they each consent (and solely with respect to the Port Authority, subject to the terms of the Port Authority Legislation (as defined below)) to personal jurisdiction in the State of New York for all purposes and proceedings arising from this Agreement.  “</w:t>
      </w:r>
      <w:r>
        <w:rPr>
          <w:b/>
          <w:bCs/>
        </w:rPr>
        <w:t>Port Authority Legislation</w:t>
      </w:r>
      <w:r>
        <w:t xml:space="preserve">” shall mean the concurrent legislation of the State of New York and State of New Jersey set forth at Chapter 301 of the Laws of New York of 1950, as amended by Chapter 938 of the Laws of New York of 1974 (McKinney’s Unconsolidated Laws §§7101-7112) and Chapter 204 of the Laws of New Jersey of 1951 (N.J.S.A. 32:1-157 to 32:1-168).  </w:t>
      </w:r>
    </w:p>
    <w:p w:rsidR="0088125D" w:rsidRDefault="0088125D" w:rsidP="00C90AE0">
      <w:pPr>
        <w:pStyle w:val="StandardL1"/>
        <w:jc w:val="both"/>
      </w:pPr>
      <w:bookmarkStart w:id="12" w:name="_Ref140293551"/>
      <w:r>
        <w:rPr>
          <w:b/>
        </w:rPr>
        <w:t>Notices</w:t>
      </w:r>
      <w:r>
        <w:t>.  Any notice, demand or other communication (each, a “</w:t>
      </w:r>
      <w:r>
        <w:rPr>
          <w:b/>
          <w:bCs/>
        </w:rPr>
        <w:t>notice</w:t>
      </w:r>
      <w:r>
        <w:t>”) that is given or rendered pursuant to this Agreement by either party to the other party, shall be: (i) given or rendered, in writing, (ii) addressed to the other party at its required address(es) for notices delivered to it as set forth below, and (iii) delivered by either (x) hand delivery, or (y) nationally recognized courier service (e.g., Federal Express, Express Mail).  Any such notice shall be deemed given or rendered, and effective for purposes of this Agreement, as of the date actually delivered to the other party at such address(es) (whether or not the same is then received by other party due to a change of address of which no notice was given, or any rejection or refusal to accept delivery).  Notices from either party (to the other) may be given by its counsel.</w:t>
      </w:r>
      <w:bookmarkEnd w:id="12"/>
    </w:p>
    <w:p w:rsidR="0088125D" w:rsidRDefault="0088125D" w:rsidP="00C90AE0">
      <w:pPr>
        <w:pStyle w:val="Heading11"/>
        <w:numPr>
          <w:ilvl w:val="0"/>
          <w:numId w:val="0"/>
        </w:numPr>
        <w:spacing w:before="120"/>
        <w:ind w:hanging="720"/>
        <w:rPr>
          <w:rFonts w:ascii="Times New Roman" w:hAnsi="Times New Roman"/>
          <w:snapToGrid/>
          <w:szCs w:val="24"/>
        </w:rPr>
      </w:pPr>
      <w:bookmarkStart w:id="13" w:name="_Ref137026153"/>
      <w:r>
        <w:rPr>
          <w:rFonts w:ascii="Times New Roman" w:hAnsi="Times New Roman"/>
          <w:snapToGrid/>
          <w:szCs w:val="24"/>
        </w:rPr>
        <w:tab/>
      </w:r>
      <w:r>
        <w:rPr>
          <w:rFonts w:ascii="Times New Roman" w:hAnsi="Times New Roman"/>
          <w:snapToGrid/>
          <w:szCs w:val="24"/>
        </w:rPr>
        <w:tab/>
        <w:t xml:space="preserve">The required address(es) of each party for notices delivered to it is (are) as set forth below.  Each party, however, may, from time to time, designate an additional or substitute required address(es) for notices delivered to it, provided that such designation must be made by notice given in accordance </w:t>
      </w:r>
      <w:r w:rsidR="001F4B23">
        <w:rPr>
          <w:rFonts w:ascii="Times New Roman" w:hAnsi="Times New Roman"/>
          <w:snapToGrid/>
          <w:szCs w:val="24"/>
        </w:rPr>
        <w:t>with this P</w:t>
      </w:r>
      <w:r w:rsidRPr="007734D7">
        <w:rPr>
          <w:rFonts w:ascii="Times New Roman" w:hAnsi="Times New Roman"/>
          <w:snapToGrid/>
          <w:szCs w:val="24"/>
        </w:rPr>
        <w:t>aragraph</w:t>
      </w:r>
      <w:bookmarkEnd w:id="13"/>
      <w:r w:rsidRPr="007734D7">
        <w:rPr>
          <w:rFonts w:ascii="Times New Roman" w:hAnsi="Times New Roman"/>
          <w:snapToGrid/>
          <w:szCs w:val="24"/>
        </w:rPr>
        <w:t xml:space="preserve"> </w:t>
      </w:r>
      <w:r w:rsidR="00B61878">
        <w:fldChar w:fldCharType="begin"/>
      </w:r>
      <w:r w:rsidR="00B61878">
        <w:instrText xml:space="preserve"> REF _Ref140293551 \w \h  \* MERGEFORMAT </w:instrText>
      </w:r>
      <w:r w:rsidR="00B61878">
        <w:fldChar w:fldCharType="separate"/>
      </w:r>
      <w:r w:rsidR="001F4B23">
        <w:t>9</w:t>
      </w:r>
      <w:r w:rsidR="00B61878">
        <w:fldChar w:fldCharType="end"/>
      </w:r>
      <w:r w:rsidRPr="007734D7">
        <w:rPr>
          <w:rFonts w:ascii="Times New Roman" w:hAnsi="Times New Roman"/>
          <w:snapToGrid/>
          <w:szCs w:val="24"/>
        </w:rPr>
        <w:t>.</w:t>
      </w:r>
    </w:p>
    <w:p w:rsidR="0088125D" w:rsidRDefault="0088125D" w:rsidP="00C90AE0">
      <w:pPr>
        <w:pStyle w:val="Heading11"/>
        <w:numPr>
          <w:ilvl w:val="0"/>
          <w:numId w:val="0"/>
        </w:numPr>
        <w:rPr>
          <w:rFonts w:ascii="Times New Roman" w:hAnsi="Times New Roman"/>
        </w:rPr>
      </w:pPr>
    </w:p>
    <w:tbl>
      <w:tblPr>
        <w:tblW w:w="0" w:type="auto"/>
        <w:tblInd w:w="828" w:type="dxa"/>
        <w:tblLook w:val="01E0" w:firstRow="1" w:lastRow="1" w:firstColumn="1" w:lastColumn="1" w:noHBand="0" w:noVBand="0"/>
      </w:tblPr>
      <w:tblGrid>
        <w:gridCol w:w="2314"/>
        <w:gridCol w:w="6218"/>
      </w:tblGrid>
      <w:tr w:rsidR="00112FDB" w:rsidTr="006B3DAE">
        <w:tc>
          <w:tcPr>
            <w:tcW w:w="2340" w:type="dxa"/>
          </w:tcPr>
          <w:p w:rsidR="00112FDB" w:rsidRDefault="00112FDB" w:rsidP="00112FDB">
            <w:pPr>
              <w:pStyle w:val="BodyText"/>
              <w:keepNext/>
              <w:keepLines/>
            </w:pPr>
            <w:r>
              <w:t xml:space="preserve">Original to the Port </w:t>
            </w:r>
          </w:p>
          <w:p w:rsidR="00112FDB" w:rsidRDefault="00112FDB" w:rsidP="00C90AE0">
            <w:pPr>
              <w:pStyle w:val="BodyText"/>
              <w:keepNext/>
              <w:keepLines/>
            </w:pPr>
            <w:r>
              <w:t>Authority:</w:t>
            </w:r>
          </w:p>
        </w:tc>
        <w:tc>
          <w:tcPr>
            <w:tcW w:w="6331" w:type="dxa"/>
          </w:tcPr>
          <w:p w:rsidR="00112FDB" w:rsidRDefault="008C0A4C" w:rsidP="00112FDB">
            <w:pPr>
              <w:keepNext/>
              <w:keepLines/>
              <w:shd w:val="clear" w:color="auto" w:fill="FFFFFF"/>
              <w:spacing w:line="261" w:lineRule="exact"/>
              <w:ind w:left="49"/>
              <w:jc w:val="both"/>
            </w:pPr>
            <w:r>
              <w:rPr>
                <w:u w:val="single"/>
              </w:rPr>
              <w:fldChar w:fldCharType="begin">
                <w:ffData>
                  <w:name w:val=""/>
                  <w:enabled/>
                  <w:calcOnExit w:val="0"/>
                  <w:textInput>
                    <w:default w:val="[8a]"/>
                  </w:textInput>
                </w:ffData>
              </w:fldChar>
            </w:r>
            <w:r w:rsidR="00CF54C8">
              <w:rPr>
                <w:u w:val="single"/>
              </w:rPr>
              <w:instrText xml:space="preserve"> FORMTEXT </w:instrText>
            </w:r>
            <w:r>
              <w:rPr>
                <w:u w:val="single"/>
              </w:rPr>
            </w:r>
            <w:r>
              <w:rPr>
                <w:u w:val="single"/>
              </w:rPr>
              <w:fldChar w:fldCharType="separate"/>
            </w:r>
            <w:r w:rsidR="00CF54C8">
              <w:rPr>
                <w:noProof/>
                <w:u w:val="single"/>
              </w:rPr>
              <w:t>[8a]</w:t>
            </w:r>
            <w:r>
              <w:rPr>
                <w:u w:val="single"/>
              </w:rPr>
              <w:fldChar w:fldCharType="end"/>
            </w:r>
          </w:p>
          <w:p w:rsidR="00112FDB" w:rsidRDefault="00112FDB" w:rsidP="00112FDB">
            <w:pPr>
              <w:keepNext/>
              <w:keepLines/>
              <w:shd w:val="clear" w:color="auto" w:fill="FFFFFF"/>
              <w:spacing w:line="261" w:lineRule="exact"/>
              <w:ind w:left="49"/>
              <w:jc w:val="both"/>
            </w:pPr>
            <w:r>
              <w:t>The Port Authority of New York and New Jersey</w:t>
            </w:r>
          </w:p>
          <w:p w:rsidR="00112FDB" w:rsidRPr="006B3DAE" w:rsidRDefault="008C0A4C" w:rsidP="00112FDB">
            <w:pPr>
              <w:keepNext/>
              <w:keepLines/>
              <w:shd w:val="clear" w:color="auto" w:fill="FFFFFF"/>
              <w:spacing w:line="261" w:lineRule="exact"/>
              <w:ind w:left="49"/>
              <w:jc w:val="both"/>
              <w:rPr>
                <w:u w:val="single"/>
              </w:rPr>
            </w:pPr>
            <w:r>
              <w:rPr>
                <w:u w:val="single"/>
              </w:rPr>
              <w:fldChar w:fldCharType="begin">
                <w:ffData>
                  <w:name w:val=""/>
                  <w:enabled/>
                  <w:calcOnExit w:val="0"/>
                  <w:textInput>
                    <w:default w:val="[8b]"/>
                  </w:textInput>
                </w:ffData>
              </w:fldChar>
            </w:r>
            <w:r w:rsidR="00CF54C8">
              <w:rPr>
                <w:u w:val="single"/>
              </w:rPr>
              <w:instrText xml:space="preserve"> FORMTEXT </w:instrText>
            </w:r>
            <w:r>
              <w:rPr>
                <w:u w:val="single"/>
              </w:rPr>
            </w:r>
            <w:r>
              <w:rPr>
                <w:u w:val="single"/>
              </w:rPr>
              <w:fldChar w:fldCharType="separate"/>
            </w:r>
            <w:r w:rsidR="00CF54C8">
              <w:rPr>
                <w:noProof/>
                <w:u w:val="single"/>
              </w:rPr>
              <w:t>[8b]</w:t>
            </w:r>
            <w:r>
              <w:rPr>
                <w:u w:val="single"/>
              </w:rPr>
              <w:fldChar w:fldCharType="end"/>
            </w:r>
          </w:p>
          <w:p w:rsidR="00112FDB" w:rsidRDefault="008C0A4C" w:rsidP="00C90AE0">
            <w:pPr>
              <w:keepNext/>
              <w:keepLines/>
              <w:shd w:val="clear" w:color="auto" w:fill="FFFFFF"/>
              <w:spacing w:line="261" w:lineRule="exact"/>
              <w:ind w:left="49"/>
              <w:jc w:val="both"/>
              <w:rPr>
                <w:u w:val="single"/>
              </w:rPr>
            </w:pPr>
            <w:r>
              <w:rPr>
                <w:u w:val="single"/>
              </w:rPr>
              <w:fldChar w:fldCharType="begin">
                <w:ffData>
                  <w:name w:val=""/>
                  <w:enabled/>
                  <w:calcOnExit w:val="0"/>
                  <w:textInput>
                    <w:default w:val="[8c]"/>
                  </w:textInput>
                </w:ffData>
              </w:fldChar>
            </w:r>
            <w:r w:rsidR="00CF54C8">
              <w:rPr>
                <w:u w:val="single"/>
              </w:rPr>
              <w:instrText xml:space="preserve"> FORMTEXT </w:instrText>
            </w:r>
            <w:r>
              <w:rPr>
                <w:u w:val="single"/>
              </w:rPr>
            </w:r>
            <w:r>
              <w:rPr>
                <w:u w:val="single"/>
              </w:rPr>
              <w:fldChar w:fldCharType="separate"/>
            </w:r>
            <w:r w:rsidR="00CF54C8">
              <w:rPr>
                <w:noProof/>
                <w:u w:val="single"/>
              </w:rPr>
              <w:t>[8c]</w:t>
            </w:r>
            <w:r>
              <w:rPr>
                <w:u w:val="single"/>
              </w:rPr>
              <w:fldChar w:fldCharType="end"/>
            </w:r>
          </w:p>
          <w:p w:rsidR="00C41F0F" w:rsidRDefault="00C41F0F" w:rsidP="00C90AE0">
            <w:pPr>
              <w:keepNext/>
              <w:keepLines/>
              <w:shd w:val="clear" w:color="auto" w:fill="FFFFFF"/>
              <w:spacing w:line="261" w:lineRule="exact"/>
              <w:ind w:left="49"/>
              <w:jc w:val="both"/>
            </w:pPr>
          </w:p>
        </w:tc>
      </w:tr>
      <w:tr w:rsidR="00112FDB" w:rsidTr="006B3DAE">
        <w:trPr>
          <w:cantSplit/>
        </w:trPr>
        <w:tc>
          <w:tcPr>
            <w:tcW w:w="2340" w:type="dxa"/>
          </w:tcPr>
          <w:p w:rsidR="00112FDB" w:rsidRDefault="00112FDB" w:rsidP="00C90AE0">
            <w:pPr>
              <w:pStyle w:val="BodyText"/>
            </w:pPr>
            <w:r>
              <w:t xml:space="preserve">  with a copy to:</w:t>
            </w:r>
          </w:p>
        </w:tc>
        <w:tc>
          <w:tcPr>
            <w:tcW w:w="6331" w:type="dxa"/>
          </w:tcPr>
          <w:p w:rsidR="00112FDB" w:rsidRDefault="00112FDB" w:rsidP="00112FDB">
            <w:pPr>
              <w:keepLines/>
              <w:shd w:val="clear" w:color="auto" w:fill="FFFFFF"/>
              <w:spacing w:line="261" w:lineRule="exact"/>
              <w:ind w:left="64"/>
              <w:jc w:val="both"/>
            </w:pPr>
            <w:r>
              <w:t xml:space="preserve">The Port Authority of </w:t>
            </w:r>
            <w:smartTag w:uri="urn:schemas-microsoft-com:office:smarttags" w:element="State">
              <w:r>
                <w:t>New York</w:t>
              </w:r>
            </w:smartTag>
            <w:r>
              <w:t xml:space="preserve"> and </w:t>
            </w:r>
            <w:smartTag w:uri="urn:schemas-microsoft-com:office:smarttags" w:element="State">
              <w:smartTag w:uri="urn:schemas-microsoft-com:office:smarttags" w:element="place">
                <w:r>
                  <w:t>New Jersey</w:t>
                </w:r>
              </w:smartTag>
            </w:smartTag>
          </w:p>
          <w:p w:rsidR="00972104" w:rsidRDefault="00972104" w:rsidP="00112FDB">
            <w:pPr>
              <w:keepLines/>
              <w:shd w:val="clear" w:color="auto" w:fill="FFFFFF"/>
              <w:spacing w:line="261" w:lineRule="exact"/>
              <w:ind w:left="71"/>
              <w:jc w:val="both"/>
            </w:pPr>
            <w:r>
              <w:t xml:space="preserve">4 World Trade Center </w:t>
            </w:r>
          </w:p>
          <w:p w:rsidR="00972104" w:rsidRDefault="00972104" w:rsidP="00112FDB">
            <w:pPr>
              <w:keepLines/>
              <w:shd w:val="clear" w:color="auto" w:fill="FFFFFF"/>
              <w:spacing w:line="261" w:lineRule="exact"/>
              <w:ind w:left="71"/>
              <w:jc w:val="both"/>
            </w:pPr>
            <w:r>
              <w:t>150 Greenwich Street, 24</w:t>
            </w:r>
            <w:r w:rsidRPr="00972104">
              <w:rPr>
                <w:vertAlign w:val="superscript"/>
              </w:rPr>
              <w:t>th</w:t>
            </w:r>
            <w:r>
              <w:t xml:space="preserve"> Floor </w:t>
            </w:r>
          </w:p>
          <w:p w:rsidR="00112FDB" w:rsidRDefault="005E1D9B" w:rsidP="00112FDB">
            <w:pPr>
              <w:keepLines/>
              <w:shd w:val="clear" w:color="auto" w:fill="FFFFFF"/>
              <w:spacing w:line="261" w:lineRule="exact"/>
              <w:ind w:left="71"/>
              <w:jc w:val="both"/>
            </w:pPr>
            <w:r>
              <w:t>New York, NY  10007</w:t>
            </w:r>
          </w:p>
          <w:p w:rsidR="00112FDB" w:rsidRDefault="00972104" w:rsidP="00112FDB">
            <w:pPr>
              <w:keepLines/>
              <w:tabs>
                <w:tab w:val="left" w:pos="0"/>
              </w:tabs>
              <w:suppressAutoHyphens/>
              <w:jc w:val="both"/>
            </w:pPr>
            <w:r>
              <w:t xml:space="preserve"> </w:t>
            </w:r>
            <w:r w:rsidR="00112FDB">
              <w:t xml:space="preserve">Attn: General Counsel’s Office c/o Caroline Ioannou, Law </w:t>
            </w:r>
            <w:r>
              <w:t xml:space="preserve"> </w:t>
            </w:r>
            <w:r w:rsidR="00112FDB">
              <w:t xml:space="preserve">DISO </w:t>
            </w:r>
          </w:p>
          <w:p w:rsidR="00112FDB" w:rsidRDefault="00112FDB" w:rsidP="00C90AE0">
            <w:pPr>
              <w:tabs>
                <w:tab w:val="left" w:pos="0"/>
              </w:tabs>
              <w:suppressAutoHyphens/>
              <w:jc w:val="both"/>
            </w:pPr>
          </w:p>
        </w:tc>
      </w:tr>
      <w:tr w:rsidR="00112FDB" w:rsidTr="006B3DAE">
        <w:tc>
          <w:tcPr>
            <w:tcW w:w="2340" w:type="dxa"/>
          </w:tcPr>
          <w:p w:rsidR="00112FDB" w:rsidRDefault="00112FDB" w:rsidP="00112FDB">
            <w:pPr>
              <w:pStyle w:val="BodyText"/>
              <w:keepNext/>
              <w:keepLines/>
            </w:pPr>
            <w:r>
              <w:t>If to the Recipient:</w:t>
            </w:r>
          </w:p>
          <w:p w:rsidR="00112FDB" w:rsidRDefault="00112FDB" w:rsidP="00C90AE0">
            <w:pPr>
              <w:pStyle w:val="BodyText"/>
              <w:keepNext/>
              <w:keepLines/>
            </w:pPr>
          </w:p>
        </w:tc>
        <w:tc>
          <w:tcPr>
            <w:tcW w:w="6331" w:type="dxa"/>
          </w:tcPr>
          <w:p w:rsidR="00586F71" w:rsidRPr="00586F71" w:rsidRDefault="00392802" w:rsidP="00586F71">
            <w:pPr>
              <w:keepNext/>
              <w:keepLines/>
              <w:shd w:val="clear" w:color="auto" w:fill="FFFFFF"/>
              <w:spacing w:line="261" w:lineRule="exact"/>
              <w:ind w:left="49"/>
              <w:jc w:val="both"/>
              <w:rPr>
                <w:sz w:val="20"/>
                <w:szCs w:val="20"/>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rsidR="00586F71" w:rsidRDefault="00392802" w:rsidP="00586F71">
            <w:pPr>
              <w:keepNext/>
              <w:keepLines/>
              <w:shd w:val="clear" w:color="auto" w:fill="FFFFFF"/>
              <w:spacing w:line="261" w:lineRule="exact"/>
              <w:ind w:left="49"/>
              <w:jc w:val="both"/>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rsidR="00586F71" w:rsidRDefault="00392802" w:rsidP="00586F71">
            <w:pPr>
              <w:keepNext/>
              <w:keepLines/>
              <w:shd w:val="clear" w:color="auto" w:fill="FFFFFF"/>
              <w:spacing w:line="261" w:lineRule="exact"/>
              <w:ind w:left="49"/>
              <w:jc w:val="both"/>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r>
      <w:tr w:rsidR="00112FDB" w:rsidTr="006B3DAE">
        <w:tc>
          <w:tcPr>
            <w:tcW w:w="2340" w:type="dxa"/>
          </w:tcPr>
          <w:p w:rsidR="00586F71" w:rsidRDefault="00112FDB" w:rsidP="00C90AE0">
            <w:pPr>
              <w:pStyle w:val="BodyText"/>
              <w:keepNext/>
              <w:keepLines/>
            </w:pPr>
            <w:r>
              <w:t xml:space="preserve">  </w:t>
            </w:r>
          </w:p>
          <w:p w:rsidR="00112FDB" w:rsidRDefault="00112FDB" w:rsidP="00C90AE0">
            <w:pPr>
              <w:pStyle w:val="BodyText"/>
              <w:keepNext/>
              <w:keepLines/>
            </w:pPr>
            <w:r>
              <w:t>with a copy to:</w:t>
            </w:r>
            <w:r w:rsidR="00586F71">
              <w:t xml:space="preserve">               </w:t>
            </w:r>
          </w:p>
          <w:p w:rsidR="00586F71" w:rsidRDefault="00586F71" w:rsidP="00C90AE0">
            <w:pPr>
              <w:pStyle w:val="BodyText"/>
              <w:keepNext/>
              <w:keepLines/>
            </w:pPr>
          </w:p>
        </w:tc>
        <w:tc>
          <w:tcPr>
            <w:tcW w:w="6331" w:type="dxa"/>
          </w:tcPr>
          <w:p w:rsidR="00586F71" w:rsidRDefault="00586F71" w:rsidP="00586F71">
            <w:pPr>
              <w:keepNext/>
              <w:keepLines/>
              <w:shd w:val="clear" w:color="auto" w:fill="FFFFFF"/>
              <w:spacing w:line="261" w:lineRule="exact"/>
              <w:ind w:left="49"/>
              <w:jc w:val="both"/>
            </w:pPr>
          </w:p>
          <w:p w:rsidR="00392802" w:rsidRPr="00586F71" w:rsidRDefault="00392802" w:rsidP="00392802">
            <w:pPr>
              <w:keepNext/>
              <w:keepLines/>
              <w:shd w:val="clear" w:color="auto" w:fill="FFFFFF"/>
              <w:spacing w:line="261" w:lineRule="exact"/>
              <w:ind w:left="49"/>
              <w:jc w:val="both"/>
              <w:rPr>
                <w:sz w:val="20"/>
                <w:szCs w:val="20"/>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rsidR="00392802" w:rsidRDefault="00392802" w:rsidP="00392802">
            <w:pPr>
              <w:keepNext/>
              <w:keepLines/>
              <w:shd w:val="clear" w:color="auto" w:fill="FFFFFF"/>
              <w:spacing w:line="261" w:lineRule="exact"/>
              <w:ind w:left="49"/>
              <w:jc w:val="both"/>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rsidR="00586F71" w:rsidRDefault="00392802" w:rsidP="00392802">
            <w:pPr>
              <w:keepNext/>
              <w:keepLines/>
              <w:shd w:val="clear" w:color="auto" w:fill="FFFFFF"/>
              <w:spacing w:line="261" w:lineRule="exact"/>
              <w:ind w:left="49"/>
              <w:jc w:val="both"/>
              <w:rPr>
                <w:u w:val="single"/>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rsidR="00392802" w:rsidRDefault="00392802" w:rsidP="00392802">
            <w:pPr>
              <w:keepNext/>
              <w:keepLines/>
              <w:shd w:val="clear" w:color="auto" w:fill="FFFFFF"/>
              <w:spacing w:line="261" w:lineRule="exact"/>
              <w:ind w:left="49"/>
              <w:jc w:val="both"/>
            </w:pPr>
          </w:p>
        </w:tc>
      </w:tr>
    </w:tbl>
    <w:p w:rsidR="0088125D" w:rsidRDefault="0088125D" w:rsidP="00C90AE0">
      <w:pPr>
        <w:pStyle w:val="StandardL1"/>
        <w:jc w:val="both"/>
      </w:pPr>
      <w:r>
        <w:rPr>
          <w:b/>
        </w:rPr>
        <w:t>Entire Agreement</w:t>
      </w:r>
      <w:r>
        <w:t>.  This Agreement contains the complete statement of all the agreements among the parties hereto with respect to the subject matter thereof, and all prior agreements among the parties hereto respecting the subject matter hereof, whether written or oral, are merged herein and shall be of no further force or effect.  This Agreement may not be changed, modified, discharged, or terminated, except by an instrument in writing signed by all of the parties hereto.</w:t>
      </w:r>
    </w:p>
    <w:p w:rsidR="0088125D" w:rsidRDefault="0088125D" w:rsidP="00C90AE0">
      <w:pPr>
        <w:pStyle w:val="StandardL1"/>
        <w:jc w:val="both"/>
      </w:pPr>
      <w:r>
        <w:rPr>
          <w:b/>
          <w:bCs/>
        </w:rPr>
        <w:t>Counterparts</w:t>
      </w:r>
      <w:r>
        <w:t>.  This Agreement may be executed in one or more counterparts, each of which shall be deemed to be an original, but all of which shall be one and the same document.</w:t>
      </w:r>
    </w:p>
    <w:p w:rsidR="0088125D" w:rsidRDefault="0088125D" w:rsidP="00C90AE0">
      <w:pPr>
        <w:pStyle w:val="StandardL1"/>
        <w:jc w:val="both"/>
      </w:pPr>
      <w:r>
        <w:rPr>
          <w:b/>
        </w:rPr>
        <w:t>Parties Bound</w:t>
      </w:r>
      <w:r>
        <w:t xml:space="preserve">.  This Agreement shall be binding upon the Recipient and its respective successors.  The foregoing shall not be affected by the failure of any Related Party to join in this Agreement or to execute and deliver an Acknowledgement hereof.  </w:t>
      </w:r>
    </w:p>
    <w:p w:rsidR="0088125D" w:rsidRDefault="0088125D" w:rsidP="00C90AE0">
      <w:pPr>
        <w:pStyle w:val="StandardL1"/>
        <w:jc w:val="both"/>
      </w:pPr>
      <w:r>
        <w:rPr>
          <w:b/>
        </w:rPr>
        <w:t>Authority</w:t>
      </w:r>
      <w:r>
        <w:t>.  The undersigned individual(s) executing this Agreement on behalf of the Recipient below represent(s) that they are authorized to execute this Agreement on behalf of the Recipient and to legally bind such party.</w:t>
      </w:r>
    </w:p>
    <w:p w:rsidR="0088125D" w:rsidRDefault="0088125D" w:rsidP="00C90AE0">
      <w:pPr>
        <w:pStyle w:val="StandardL1"/>
        <w:jc w:val="both"/>
      </w:pPr>
      <w:r>
        <w:rPr>
          <w:b/>
        </w:rPr>
        <w:t>Disclosure of Ownership Rights or License</w:t>
      </w:r>
      <w:r>
        <w:t>.  Nothing contained herein shall be construed as the granting or conferring by the Port Authority of any rights by ownership, license or otherwise in any Information.</w:t>
      </w:r>
    </w:p>
    <w:p w:rsidR="0088125D" w:rsidRDefault="0088125D" w:rsidP="00C90AE0">
      <w:pPr>
        <w:pStyle w:val="StandardL1"/>
        <w:jc w:val="both"/>
      </w:pPr>
      <w:r>
        <w:rPr>
          <w:b/>
        </w:rPr>
        <w:t>No Liability</w:t>
      </w:r>
      <w:r>
        <w:t xml:space="preserve">.  Neither the Commissioners of the Port Authority, nor any of them, nor any officer, agent or employee thereof, shall be charged personally by the Recipient with any liability, or held liable to the Recipient under any term or provision of this Agreement, or because of its execution or attempted execution or because of any breach, or attempted or alleged breach thereof.  </w:t>
      </w:r>
    </w:p>
    <w:p w:rsidR="0088125D" w:rsidRDefault="0088125D" w:rsidP="00C90AE0">
      <w:pPr>
        <w:pStyle w:val="StandardL1"/>
        <w:jc w:val="both"/>
      </w:pPr>
      <w:r>
        <w:rPr>
          <w:b/>
        </w:rPr>
        <w:t>Construction</w:t>
      </w:r>
      <w:r>
        <w:t>.  This Agreement is the joint product of the parties hereto and each provision of this Agreement has been subject to the mutual consultation, negotiation, and agreement of the parties hereto, and shall not be construed for or against any party hereto.  The captions of the various sections in this Agreement are for convenience only and do not, and shall not be deemed to, define, limit or construe the contents of such Sections.</w:t>
      </w:r>
    </w:p>
    <w:p w:rsidR="00DA2909" w:rsidRPr="00DA2909" w:rsidRDefault="00DA2909" w:rsidP="00DA2909">
      <w:pPr>
        <w:pStyle w:val="BodyText"/>
      </w:pPr>
      <w:r>
        <w:t>This</w:t>
      </w:r>
      <w:r w:rsidRPr="00DA2909">
        <w:t xml:space="preserve"> Agreement may be transmitted </w:t>
      </w:r>
      <w:r>
        <w:t xml:space="preserve">to the Port Authority </w:t>
      </w:r>
      <w:r w:rsidRPr="00DA2909">
        <w:t>by e-mail or other electronic transmission, which will be deemed an original. Electronic signatures shall have the same legal force and effect as original signatures.</w:t>
      </w:r>
    </w:p>
    <w:p w:rsidR="0088125D" w:rsidRDefault="0088125D" w:rsidP="00C90AE0">
      <w:pPr>
        <w:pStyle w:val="BodyText"/>
      </w:pPr>
    </w:p>
    <w:p w:rsidR="0088125D" w:rsidRDefault="0088125D" w:rsidP="00C90AE0">
      <w:pPr>
        <w:pStyle w:val="BodyText"/>
      </w:pPr>
      <w:bookmarkStart w:id="14" w:name="_DV_M30"/>
      <w:bookmarkStart w:id="15" w:name="_DV_M35"/>
      <w:bookmarkEnd w:id="14"/>
      <w:bookmarkEnd w:id="15"/>
    </w:p>
    <w:p w:rsidR="0088125D" w:rsidRDefault="0088125D" w:rsidP="00C90AE0">
      <w:pPr>
        <w:jc w:val="both"/>
      </w:pPr>
    </w:p>
    <w:p w:rsidR="0088125D" w:rsidRDefault="0088125D" w:rsidP="00C90AE0">
      <w:pPr>
        <w:jc w:val="both"/>
      </w:pPr>
      <w:r>
        <w:rPr>
          <w:b/>
        </w:rPr>
        <w:t>RECIPIENT</w:t>
      </w:r>
      <w:r>
        <w:t>:</w:t>
      </w:r>
    </w:p>
    <w:p w:rsidR="00FC4839" w:rsidRDefault="00FC4839" w:rsidP="00C90AE0">
      <w:pPr>
        <w:jc w:val="both"/>
      </w:pPr>
    </w:p>
    <w:p w:rsidR="00346CCF" w:rsidRDefault="00346CCF" w:rsidP="00C90AE0">
      <w:pPr>
        <w:jc w:val="both"/>
      </w:pPr>
    </w:p>
    <w:p w:rsidR="00112FDB" w:rsidRDefault="00112FDB" w:rsidP="00112FDB">
      <w:pPr>
        <w:pStyle w:val="Footer"/>
        <w:tabs>
          <w:tab w:val="clear" w:pos="4320"/>
          <w:tab w:val="clear" w:pos="8640"/>
        </w:tabs>
        <w:jc w:val="both"/>
        <w:rPr>
          <w:color w:val="000000"/>
        </w:rPr>
      </w:pPr>
      <w:r>
        <w:rPr>
          <w:color w:val="000000"/>
        </w:rPr>
        <w:t>Signature: ___________________________</w:t>
      </w:r>
      <w:r w:rsidR="00EE41F2">
        <w:rPr>
          <w:color w:val="000000"/>
        </w:rPr>
        <w:t>_</w:t>
      </w:r>
    </w:p>
    <w:p w:rsidR="00112FDB" w:rsidRDefault="00112FDB" w:rsidP="00112FDB">
      <w:pPr>
        <w:pStyle w:val="Footer"/>
        <w:tabs>
          <w:tab w:val="clear" w:pos="4320"/>
          <w:tab w:val="clear" w:pos="8640"/>
          <w:tab w:val="left" w:pos="360"/>
          <w:tab w:val="left" w:pos="900"/>
        </w:tabs>
        <w:jc w:val="both"/>
        <w:rPr>
          <w:color w:val="000000"/>
        </w:rPr>
      </w:pPr>
    </w:p>
    <w:p w:rsidR="00112FDB" w:rsidRDefault="00112FDB" w:rsidP="00112FDB">
      <w:pPr>
        <w:pStyle w:val="Footer"/>
        <w:tabs>
          <w:tab w:val="clear" w:pos="4320"/>
          <w:tab w:val="clear" w:pos="8640"/>
          <w:tab w:val="left" w:pos="360"/>
          <w:tab w:val="left" w:pos="900"/>
        </w:tabs>
        <w:jc w:val="both"/>
      </w:pPr>
      <w:r>
        <w:rPr>
          <w:color w:val="000000"/>
        </w:rPr>
        <w:t xml:space="preserve">Print Name: </w:t>
      </w:r>
      <w:r w:rsidR="008C0A4C">
        <w:rPr>
          <w:u w:val="single"/>
        </w:rPr>
        <w:fldChar w:fldCharType="begin">
          <w:ffData>
            <w:name w:val="Text5"/>
            <w:enabled/>
            <w:calcOnExit w:val="0"/>
            <w:textInput>
              <w:default w:val="[9]"/>
            </w:textInput>
          </w:ffData>
        </w:fldChar>
      </w:r>
      <w:bookmarkStart w:id="16" w:name="Text5"/>
      <w:r w:rsidR="00586F71">
        <w:rPr>
          <w:u w:val="single"/>
        </w:rPr>
        <w:instrText xml:space="preserve"> FORMTEXT </w:instrText>
      </w:r>
      <w:r w:rsidR="008C0A4C">
        <w:rPr>
          <w:u w:val="single"/>
        </w:rPr>
      </w:r>
      <w:r w:rsidR="008C0A4C">
        <w:rPr>
          <w:u w:val="single"/>
        </w:rPr>
        <w:fldChar w:fldCharType="separate"/>
      </w:r>
      <w:r w:rsidR="00586F71">
        <w:rPr>
          <w:noProof/>
          <w:u w:val="single"/>
        </w:rPr>
        <w:t>[9]</w:t>
      </w:r>
      <w:r w:rsidR="008C0A4C">
        <w:rPr>
          <w:u w:val="single"/>
        </w:rPr>
        <w:fldChar w:fldCharType="end"/>
      </w:r>
      <w:bookmarkEnd w:id="16"/>
    </w:p>
    <w:p w:rsidR="00C41F0F" w:rsidRDefault="00C41F0F" w:rsidP="00112FDB">
      <w:pPr>
        <w:pStyle w:val="Footer"/>
        <w:tabs>
          <w:tab w:val="clear" w:pos="4320"/>
          <w:tab w:val="clear" w:pos="8640"/>
          <w:tab w:val="left" w:pos="360"/>
          <w:tab w:val="left" w:pos="900"/>
        </w:tabs>
        <w:jc w:val="both"/>
        <w:rPr>
          <w:color w:val="000000"/>
        </w:rPr>
      </w:pPr>
    </w:p>
    <w:p w:rsidR="00112FDB" w:rsidRDefault="00112FDB" w:rsidP="00112FDB">
      <w:pPr>
        <w:pStyle w:val="Footer"/>
        <w:tabs>
          <w:tab w:val="clear" w:pos="4320"/>
          <w:tab w:val="clear" w:pos="8640"/>
          <w:tab w:val="left" w:pos="360"/>
          <w:tab w:val="left" w:pos="900"/>
        </w:tabs>
        <w:jc w:val="both"/>
        <w:rPr>
          <w:color w:val="000000"/>
          <w:u w:val="single"/>
        </w:rPr>
      </w:pPr>
      <w:r>
        <w:rPr>
          <w:color w:val="000000"/>
        </w:rPr>
        <w:t xml:space="preserve">Title: </w:t>
      </w:r>
      <w:r w:rsidR="008C0A4C">
        <w:rPr>
          <w:u w:val="single"/>
        </w:rPr>
        <w:fldChar w:fldCharType="begin">
          <w:ffData>
            <w:name w:val="Text6"/>
            <w:enabled/>
            <w:calcOnExit w:val="0"/>
            <w:textInput>
              <w:default w:val="[10]"/>
            </w:textInput>
          </w:ffData>
        </w:fldChar>
      </w:r>
      <w:bookmarkStart w:id="17" w:name="Text6"/>
      <w:r w:rsidR="00586F71">
        <w:rPr>
          <w:u w:val="single"/>
        </w:rPr>
        <w:instrText xml:space="preserve"> FORMTEXT </w:instrText>
      </w:r>
      <w:r w:rsidR="008C0A4C">
        <w:rPr>
          <w:u w:val="single"/>
        </w:rPr>
      </w:r>
      <w:r w:rsidR="008C0A4C">
        <w:rPr>
          <w:u w:val="single"/>
        </w:rPr>
        <w:fldChar w:fldCharType="separate"/>
      </w:r>
      <w:r w:rsidR="00586F71">
        <w:rPr>
          <w:noProof/>
          <w:u w:val="single"/>
        </w:rPr>
        <w:t>[10]</w:t>
      </w:r>
      <w:r w:rsidR="008C0A4C">
        <w:rPr>
          <w:u w:val="single"/>
        </w:rPr>
        <w:fldChar w:fldCharType="end"/>
      </w:r>
      <w:bookmarkEnd w:id="17"/>
    </w:p>
    <w:p w:rsidR="00112FDB" w:rsidRDefault="00112FDB" w:rsidP="00112FDB">
      <w:pPr>
        <w:pStyle w:val="Footer"/>
        <w:tabs>
          <w:tab w:val="clear" w:pos="4320"/>
          <w:tab w:val="clear" w:pos="8640"/>
          <w:tab w:val="left" w:pos="360"/>
          <w:tab w:val="left" w:pos="900"/>
        </w:tabs>
        <w:jc w:val="both"/>
        <w:rPr>
          <w:color w:val="000000"/>
        </w:rPr>
      </w:pPr>
    </w:p>
    <w:p w:rsidR="00112FDB" w:rsidRDefault="00112FDB" w:rsidP="00112FDB">
      <w:pPr>
        <w:pStyle w:val="Footer"/>
        <w:tabs>
          <w:tab w:val="clear" w:pos="4320"/>
          <w:tab w:val="clear" w:pos="8640"/>
          <w:tab w:val="left" w:pos="360"/>
          <w:tab w:val="left" w:pos="900"/>
        </w:tabs>
        <w:jc w:val="both"/>
      </w:pPr>
      <w:r>
        <w:rPr>
          <w:color w:val="000000"/>
        </w:rPr>
        <w:t xml:space="preserve">Date: </w:t>
      </w:r>
      <w:r w:rsidR="008C0A4C">
        <w:rPr>
          <w:u w:val="single"/>
        </w:rPr>
        <w:fldChar w:fldCharType="begin">
          <w:ffData>
            <w:name w:val="Text7"/>
            <w:enabled/>
            <w:calcOnExit w:val="0"/>
            <w:textInput>
              <w:default w:val="[11]"/>
            </w:textInput>
          </w:ffData>
        </w:fldChar>
      </w:r>
      <w:bookmarkStart w:id="18" w:name="Text7"/>
      <w:r w:rsidR="00586F71">
        <w:rPr>
          <w:u w:val="single"/>
        </w:rPr>
        <w:instrText xml:space="preserve"> FORMTEXT </w:instrText>
      </w:r>
      <w:r w:rsidR="008C0A4C">
        <w:rPr>
          <w:u w:val="single"/>
        </w:rPr>
      </w:r>
      <w:r w:rsidR="008C0A4C">
        <w:rPr>
          <w:u w:val="single"/>
        </w:rPr>
        <w:fldChar w:fldCharType="separate"/>
      </w:r>
      <w:r w:rsidR="00586F71">
        <w:rPr>
          <w:noProof/>
          <w:u w:val="single"/>
        </w:rPr>
        <w:t>[11]</w:t>
      </w:r>
      <w:r w:rsidR="008C0A4C">
        <w:rPr>
          <w:u w:val="single"/>
        </w:rPr>
        <w:fldChar w:fldCharType="end"/>
      </w:r>
      <w:bookmarkEnd w:id="18"/>
    </w:p>
    <w:p w:rsidR="008955C5" w:rsidRDefault="008955C5" w:rsidP="00C90AE0">
      <w:pPr>
        <w:pStyle w:val="Footer"/>
        <w:tabs>
          <w:tab w:val="clear" w:pos="4320"/>
          <w:tab w:val="clear" w:pos="8640"/>
          <w:tab w:val="left" w:pos="360"/>
          <w:tab w:val="left" w:pos="900"/>
        </w:tabs>
        <w:jc w:val="both"/>
        <w:rPr>
          <w:color w:val="000000"/>
          <w:u w:val="single"/>
        </w:rPr>
      </w:pPr>
      <w:bookmarkStart w:id="19" w:name="_DV_M37"/>
      <w:bookmarkStart w:id="20" w:name="_DV_M38"/>
      <w:bookmarkStart w:id="21" w:name="_DV_M39"/>
      <w:bookmarkEnd w:id="19"/>
      <w:bookmarkEnd w:id="20"/>
      <w:bookmarkEnd w:id="21"/>
    </w:p>
    <w:p w:rsidR="008955C5" w:rsidRDefault="008955C5" w:rsidP="00C90AE0">
      <w:pPr>
        <w:pStyle w:val="Footer"/>
        <w:tabs>
          <w:tab w:val="clear" w:pos="4320"/>
          <w:tab w:val="clear" w:pos="8640"/>
          <w:tab w:val="left" w:pos="360"/>
          <w:tab w:val="left" w:pos="900"/>
        </w:tabs>
        <w:jc w:val="both"/>
        <w:rPr>
          <w:color w:val="000000"/>
          <w:u w:val="single"/>
        </w:rPr>
      </w:pPr>
    </w:p>
    <w:p w:rsidR="008955C5" w:rsidRDefault="008955C5" w:rsidP="00C90AE0">
      <w:pPr>
        <w:pStyle w:val="Footer"/>
        <w:tabs>
          <w:tab w:val="clear" w:pos="4320"/>
          <w:tab w:val="clear" w:pos="8640"/>
          <w:tab w:val="left" w:pos="360"/>
          <w:tab w:val="left" w:pos="900"/>
        </w:tabs>
        <w:jc w:val="both"/>
        <w:rPr>
          <w:color w:val="000000"/>
          <w:u w:val="single"/>
        </w:rPr>
      </w:pPr>
    </w:p>
    <w:p w:rsidR="008955C5" w:rsidRDefault="008955C5" w:rsidP="00C90AE0">
      <w:pPr>
        <w:pStyle w:val="Footer"/>
        <w:tabs>
          <w:tab w:val="clear" w:pos="4320"/>
          <w:tab w:val="clear" w:pos="8640"/>
          <w:tab w:val="left" w:pos="360"/>
          <w:tab w:val="left" w:pos="900"/>
        </w:tabs>
        <w:jc w:val="both"/>
        <w:rPr>
          <w:color w:val="000000"/>
          <w:u w:val="single"/>
        </w:rPr>
      </w:pPr>
    </w:p>
    <w:p w:rsidR="008955C5" w:rsidRDefault="008955C5" w:rsidP="00C90AE0">
      <w:pPr>
        <w:pStyle w:val="Footer"/>
        <w:tabs>
          <w:tab w:val="clear" w:pos="4320"/>
          <w:tab w:val="clear" w:pos="8640"/>
          <w:tab w:val="left" w:pos="360"/>
          <w:tab w:val="left" w:pos="900"/>
        </w:tabs>
        <w:jc w:val="both"/>
        <w:rPr>
          <w:color w:val="000000"/>
          <w:u w:val="single"/>
        </w:rPr>
      </w:pPr>
    </w:p>
    <w:p w:rsidR="008955C5" w:rsidRDefault="008955C5" w:rsidP="00C90AE0">
      <w:pPr>
        <w:pStyle w:val="Footer"/>
        <w:tabs>
          <w:tab w:val="clear" w:pos="4320"/>
          <w:tab w:val="clear" w:pos="8640"/>
          <w:tab w:val="left" w:pos="360"/>
          <w:tab w:val="left" w:pos="900"/>
        </w:tabs>
        <w:jc w:val="both"/>
        <w:rPr>
          <w:color w:val="000000"/>
          <w:u w:val="single"/>
        </w:rPr>
      </w:pPr>
    </w:p>
    <w:p w:rsidR="008955C5" w:rsidRDefault="008955C5" w:rsidP="00C90AE0">
      <w:pPr>
        <w:pStyle w:val="Footer"/>
        <w:tabs>
          <w:tab w:val="clear" w:pos="4320"/>
          <w:tab w:val="clear" w:pos="8640"/>
          <w:tab w:val="left" w:pos="360"/>
          <w:tab w:val="left" w:pos="900"/>
        </w:tabs>
        <w:jc w:val="both"/>
        <w:rPr>
          <w:color w:val="000000"/>
          <w:u w:val="single"/>
        </w:rPr>
      </w:pPr>
    </w:p>
    <w:p w:rsidR="008955C5" w:rsidRDefault="008955C5" w:rsidP="00C90AE0">
      <w:pPr>
        <w:pStyle w:val="Footer"/>
        <w:tabs>
          <w:tab w:val="clear" w:pos="4320"/>
          <w:tab w:val="clear" w:pos="8640"/>
          <w:tab w:val="left" w:pos="360"/>
          <w:tab w:val="left" w:pos="900"/>
        </w:tabs>
        <w:jc w:val="both"/>
        <w:rPr>
          <w:color w:val="000000"/>
          <w:u w:val="single"/>
        </w:rPr>
      </w:pPr>
    </w:p>
    <w:p w:rsidR="008955C5" w:rsidRDefault="008955C5" w:rsidP="00C90AE0">
      <w:pPr>
        <w:pStyle w:val="Footer"/>
        <w:tabs>
          <w:tab w:val="clear" w:pos="4320"/>
          <w:tab w:val="clear" w:pos="8640"/>
          <w:tab w:val="left" w:pos="360"/>
          <w:tab w:val="left" w:pos="900"/>
        </w:tabs>
        <w:jc w:val="both"/>
        <w:rPr>
          <w:color w:val="000000"/>
          <w:u w:val="single"/>
        </w:rPr>
      </w:pPr>
    </w:p>
    <w:p w:rsidR="008955C5" w:rsidRDefault="008955C5" w:rsidP="00C90AE0">
      <w:pPr>
        <w:pStyle w:val="Footer"/>
        <w:tabs>
          <w:tab w:val="clear" w:pos="4320"/>
          <w:tab w:val="clear" w:pos="8640"/>
          <w:tab w:val="left" w:pos="360"/>
          <w:tab w:val="left" w:pos="900"/>
        </w:tabs>
        <w:jc w:val="both"/>
        <w:rPr>
          <w:color w:val="000000"/>
          <w:u w:val="single"/>
        </w:rPr>
      </w:pPr>
    </w:p>
    <w:p w:rsidR="008955C5" w:rsidRDefault="008955C5" w:rsidP="00C90AE0">
      <w:pPr>
        <w:pStyle w:val="Footer"/>
        <w:tabs>
          <w:tab w:val="clear" w:pos="4320"/>
          <w:tab w:val="clear" w:pos="8640"/>
          <w:tab w:val="left" w:pos="360"/>
          <w:tab w:val="left" w:pos="900"/>
        </w:tabs>
        <w:jc w:val="both"/>
        <w:rPr>
          <w:color w:val="000000"/>
          <w:u w:val="single"/>
        </w:rPr>
      </w:pPr>
    </w:p>
    <w:p w:rsidR="00145D0F" w:rsidRDefault="00145D0F" w:rsidP="00C90AE0">
      <w:pPr>
        <w:pStyle w:val="Footer"/>
        <w:tabs>
          <w:tab w:val="clear" w:pos="4320"/>
          <w:tab w:val="clear" w:pos="8640"/>
          <w:tab w:val="left" w:pos="360"/>
          <w:tab w:val="left" w:pos="900"/>
        </w:tabs>
        <w:jc w:val="both"/>
        <w:rPr>
          <w:color w:val="000000"/>
          <w:u w:val="single"/>
        </w:rPr>
      </w:pPr>
    </w:p>
    <w:p w:rsidR="00145D0F" w:rsidRDefault="00145D0F" w:rsidP="00C90AE0">
      <w:pPr>
        <w:pStyle w:val="Footer"/>
        <w:tabs>
          <w:tab w:val="clear" w:pos="4320"/>
          <w:tab w:val="clear" w:pos="8640"/>
          <w:tab w:val="left" w:pos="360"/>
          <w:tab w:val="left" w:pos="900"/>
        </w:tabs>
        <w:jc w:val="both"/>
        <w:rPr>
          <w:color w:val="000000"/>
          <w:u w:val="single"/>
        </w:rPr>
      </w:pPr>
    </w:p>
    <w:p w:rsidR="00145D0F" w:rsidRDefault="00145D0F" w:rsidP="00C90AE0">
      <w:pPr>
        <w:pStyle w:val="Footer"/>
        <w:tabs>
          <w:tab w:val="clear" w:pos="4320"/>
          <w:tab w:val="clear" w:pos="8640"/>
          <w:tab w:val="left" w:pos="360"/>
          <w:tab w:val="left" w:pos="900"/>
        </w:tabs>
        <w:jc w:val="both"/>
        <w:rPr>
          <w:color w:val="000000"/>
          <w:u w:val="single"/>
        </w:rPr>
      </w:pPr>
    </w:p>
    <w:p w:rsidR="00145D0F" w:rsidRDefault="00145D0F" w:rsidP="00C90AE0">
      <w:pPr>
        <w:pStyle w:val="Footer"/>
        <w:tabs>
          <w:tab w:val="clear" w:pos="4320"/>
          <w:tab w:val="clear" w:pos="8640"/>
          <w:tab w:val="left" w:pos="360"/>
          <w:tab w:val="left" w:pos="900"/>
        </w:tabs>
        <w:jc w:val="both"/>
        <w:rPr>
          <w:color w:val="000000"/>
          <w:u w:val="single"/>
        </w:rPr>
      </w:pPr>
    </w:p>
    <w:p w:rsidR="00145D0F" w:rsidRDefault="00145D0F" w:rsidP="00C90AE0">
      <w:pPr>
        <w:pStyle w:val="Footer"/>
        <w:tabs>
          <w:tab w:val="clear" w:pos="4320"/>
          <w:tab w:val="clear" w:pos="8640"/>
          <w:tab w:val="left" w:pos="360"/>
          <w:tab w:val="left" w:pos="900"/>
        </w:tabs>
        <w:jc w:val="both"/>
        <w:rPr>
          <w:color w:val="000000"/>
          <w:u w:val="single"/>
        </w:rPr>
      </w:pPr>
    </w:p>
    <w:p w:rsidR="008955C5" w:rsidRDefault="008955C5" w:rsidP="00C90AE0">
      <w:pPr>
        <w:pStyle w:val="Footer"/>
        <w:tabs>
          <w:tab w:val="clear" w:pos="4320"/>
          <w:tab w:val="clear" w:pos="8640"/>
          <w:tab w:val="left" w:pos="360"/>
          <w:tab w:val="left" w:pos="900"/>
        </w:tabs>
        <w:jc w:val="both"/>
        <w:rPr>
          <w:color w:val="000000"/>
          <w:u w:val="single"/>
        </w:rPr>
      </w:pPr>
    </w:p>
    <w:p w:rsidR="00691ED5" w:rsidRDefault="00691ED5" w:rsidP="00691ED5">
      <w:pPr>
        <w:tabs>
          <w:tab w:val="left" w:pos="6120"/>
        </w:tabs>
        <w:jc w:val="center"/>
        <w:rPr>
          <w:b/>
          <w:bCs/>
        </w:rPr>
      </w:pPr>
    </w:p>
    <w:p w:rsidR="00691ED5" w:rsidRPr="00C06F06" w:rsidRDefault="00691ED5" w:rsidP="00691ED5">
      <w:pPr>
        <w:tabs>
          <w:tab w:val="left" w:pos="6120"/>
        </w:tabs>
        <w:jc w:val="center"/>
        <w:rPr>
          <w:b/>
          <w:color w:val="000000"/>
        </w:rPr>
      </w:pPr>
      <w:r w:rsidRPr="00C06F06">
        <w:rPr>
          <w:b/>
          <w:color w:val="000000"/>
        </w:rPr>
        <w:t>EXHIBIT A</w:t>
      </w:r>
    </w:p>
    <w:p w:rsidR="00691ED5" w:rsidRPr="00C06F06" w:rsidRDefault="00691ED5" w:rsidP="00691ED5">
      <w:pPr>
        <w:tabs>
          <w:tab w:val="left" w:pos="6120"/>
        </w:tabs>
        <w:jc w:val="center"/>
        <w:rPr>
          <w:color w:val="000000"/>
        </w:rPr>
      </w:pPr>
    </w:p>
    <w:p w:rsidR="00691ED5" w:rsidRPr="00C06F06" w:rsidRDefault="00691ED5" w:rsidP="00691ED5">
      <w:pPr>
        <w:pStyle w:val="Title"/>
        <w:rPr>
          <w:b w:val="0"/>
          <w:bCs w:val="0"/>
        </w:rPr>
      </w:pPr>
      <w:r w:rsidRPr="00C06F06">
        <w:t>ACKNOWLEDGMENT BY RELATED PARTY INDIVIDUAL</w:t>
      </w:r>
    </w:p>
    <w:p w:rsidR="00691ED5" w:rsidRPr="00C06F06" w:rsidRDefault="00691ED5" w:rsidP="00691ED5">
      <w:pPr>
        <w:pStyle w:val="Title"/>
        <w:rPr>
          <w:b w:val="0"/>
          <w:bCs w:val="0"/>
        </w:rPr>
      </w:pPr>
    </w:p>
    <w:p w:rsidR="00691ED5" w:rsidRPr="00C06F06" w:rsidRDefault="00691ED5" w:rsidP="00691ED5">
      <w:pPr>
        <w:pStyle w:val="Title"/>
        <w:jc w:val="left"/>
        <w:rPr>
          <w:b w:val="0"/>
          <w:bCs w:val="0"/>
        </w:rPr>
      </w:pPr>
    </w:p>
    <w:p w:rsidR="00691ED5" w:rsidRPr="00691ED5" w:rsidRDefault="00691ED5" w:rsidP="00691ED5">
      <w:pPr>
        <w:pStyle w:val="Title"/>
        <w:jc w:val="both"/>
        <w:rPr>
          <w:b w:val="0"/>
          <w:bCs w:val="0"/>
        </w:rPr>
      </w:pPr>
      <w:r w:rsidRPr="00691ED5">
        <w:rPr>
          <w:b w:val="0"/>
          <w:bCs w:val="0"/>
        </w:rPr>
        <w:t xml:space="preserve">I, </w:t>
      </w:r>
      <w:r w:rsidR="008C0A4C">
        <w:rPr>
          <w:b w:val="0"/>
          <w:bCs w:val="0"/>
          <w:u w:val="single"/>
        </w:rPr>
        <w:fldChar w:fldCharType="begin">
          <w:ffData>
            <w:name w:val="Text8"/>
            <w:enabled/>
            <w:calcOnExit w:val="0"/>
            <w:textInput>
              <w:default w:val="[1]"/>
            </w:textInput>
          </w:ffData>
        </w:fldChar>
      </w:r>
      <w:bookmarkStart w:id="22" w:name="Text8"/>
      <w:r w:rsidR="00CF54C8">
        <w:rPr>
          <w:b w:val="0"/>
          <w:bCs w:val="0"/>
          <w:u w:val="single"/>
        </w:rPr>
        <w:instrText xml:space="preserve"> FORMTEXT </w:instrText>
      </w:r>
      <w:r w:rsidR="008C0A4C">
        <w:rPr>
          <w:b w:val="0"/>
          <w:bCs w:val="0"/>
          <w:u w:val="single"/>
        </w:rPr>
      </w:r>
      <w:r w:rsidR="008C0A4C">
        <w:rPr>
          <w:b w:val="0"/>
          <w:bCs w:val="0"/>
          <w:u w:val="single"/>
        </w:rPr>
        <w:fldChar w:fldCharType="separate"/>
      </w:r>
      <w:r w:rsidR="00CF54C8">
        <w:rPr>
          <w:b w:val="0"/>
          <w:bCs w:val="0"/>
          <w:noProof/>
          <w:u w:val="single"/>
        </w:rPr>
        <w:t>[1]</w:t>
      </w:r>
      <w:r w:rsidR="008C0A4C">
        <w:rPr>
          <w:b w:val="0"/>
          <w:bCs w:val="0"/>
          <w:u w:val="single"/>
        </w:rPr>
        <w:fldChar w:fldCharType="end"/>
      </w:r>
      <w:bookmarkEnd w:id="22"/>
      <w:r w:rsidRPr="00691ED5">
        <w:rPr>
          <w:b w:val="0"/>
          <w:bCs w:val="0"/>
        </w:rPr>
        <w:t xml:space="preserve"> (“</w:t>
      </w:r>
      <w:r w:rsidRPr="00691ED5">
        <w:t>Related Party</w:t>
      </w:r>
      <w:r w:rsidRPr="00691ED5">
        <w:rPr>
          <w:b w:val="0"/>
          <w:bCs w:val="0"/>
        </w:rPr>
        <w:t xml:space="preserve">”), am employed as a(n) </w:t>
      </w:r>
      <w:r w:rsidR="008C0A4C">
        <w:rPr>
          <w:b w:val="0"/>
          <w:bCs w:val="0"/>
          <w:u w:val="single"/>
        </w:rPr>
        <w:fldChar w:fldCharType="begin">
          <w:ffData>
            <w:name w:val="Text9"/>
            <w:enabled/>
            <w:calcOnExit w:val="0"/>
            <w:textInput>
              <w:default w:val="[2]"/>
            </w:textInput>
          </w:ffData>
        </w:fldChar>
      </w:r>
      <w:bookmarkStart w:id="23" w:name="Text9"/>
      <w:r w:rsidR="00CF54C8">
        <w:rPr>
          <w:b w:val="0"/>
          <w:bCs w:val="0"/>
          <w:u w:val="single"/>
        </w:rPr>
        <w:instrText xml:space="preserve"> FORMTEXT </w:instrText>
      </w:r>
      <w:r w:rsidR="008C0A4C">
        <w:rPr>
          <w:b w:val="0"/>
          <w:bCs w:val="0"/>
          <w:u w:val="single"/>
        </w:rPr>
      </w:r>
      <w:r w:rsidR="008C0A4C">
        <w:rPr>
          <w:b w:val="0"/>
          <w:bCs w:val="0"/>
          <w:u w:val="single"/>
        </w:rPr>
        <w:fldChar w:fldCharType="separate"/>
      </w:r>
      <w:r w:rsidR="00CF54C8">
        <w:rPr>
          <w:b w:val="0"/>
          <w:bCs w:val="0"/>
          <w:noProof/>
          <w:u w:val="single"/>
        </w:rPr>
        <w:t>[2]</w:t>
      </w:r>
      <w:r w:rsidR="008C0A4C">
        <w:rPr>
          <w:b w:val="0"/>
          <w:bCs w:val="0"/>
          <w:u w:val="single"/>
        </w:rPr>
        <w:fldChar w:fldCharType="end"/>
      </w:r>
      <w:bookmarkEnd w:id="23"/>
      <w:r w:rsidRPr="00691ED5">
        <w:rPr>
          <w:b w:val="0"/>
          <w:bCs w:val="0"/>
        </w:rPr>
        <w:t xml:space="preserve"> by </w:t>
      </w:r>
      <w:r w:rsidR="008C0A4C">
        <w:rPr>
          <w:b w:val="0"/>
          <w:bCs w:val="0"/>
          <w:u w:val="single"/>
        </w:rPr>
        <w:fldChar w:fldCharType="begin">
          <w:ffData>
            <w:name w:val=""/>
            <w:enabled/>
            <w:calcOnExit w:val="0"/>
            <w:textInput>
              <w:default w:val="[3]"/>
            </w:textInput>
          </w:ffData>
        </w:fldChar>
      </w:r>
      <w:r w:rsidR="00CF54C8">
        <w:rPr>
          <w:b w:val="0"/>
          <w:bCs w:val="0"/>
          <w:u w:val="single"/>
        </w:rPr>
        <w:instrText xml:space="preserve"> FORMTEXT </w:instrText>
      </w:r>
      <w:r w:rsidR="008C0A4C">
        <w:rPr>
          <w:b w:val="0"/>
          <w:bCs w:val="0"/>
          <w:u w:val="single"/>
        </w:rPr>
      </w:r>
      <w:r w:rsidR="008C0A4C">
        <w:rPr>
          <w:b w:val="0"/>
          <w:bCs w:val="0"/>
          <w:u w:val="single"/>
        </w:rPr>
        <w:fldChar w:fldCharType="separate"/>
      </w:r>
      <w:r w:rsidR="00CF54C8">
        <w:rPr>
          <w:b w:val="0"/>
          <w:bCs w:val="0"/>
          <w:noProof/>
          <w:u w:val="single"/>
        </w:rPr>
        <w:t>[3]</w:t>
      </w:r>
      <w:r w:rsidR="008C0A4C">
        <w:rPr>
          <w:b w:val="0"/>
          <w:bCs w:val="0"/>
          <w:u w:val="single"/>
        </w:rPr>
        <w:fldChar w:fldCharType="end"/>
      </w:r>
      <w:r w:rsidRPr="00691ED5">
        <w:rPr>
          <w:b w:val="0"/>
          <w:bCs w:val="0"/>
        </w:rPr>
        <w:t>.  I have been prov</w:t>
      </w:r>
      <w:r w:rsidR="00392802">
        <w:rPr>
          <w:b w:val="0"/>
          <w:bCs w:val="0"/>
        </w:rPr>
        <w:t>ided with and have read the Non-</w:t>
      </w:r>
      <w:r w:rsidRPr="00691ED5">
        <w:rPr>
          <w:b w:val="0"/>
          <w:bCs w:val="0"/>
        </w:rPr>
        <w:t xml:space="preserve">Disclosure and Confidentiality Agreement between </w:t>
      </w:r>
      <w:r w:rsidR="008C0A4C">
        <w:rPr>
          <w:b w:val="0"/>
          <w:bCs w:val="0"/>
          <w:u w:val="single"/>
        </w:rPr>
        <w:fldChar w:fldCharType="begin">
          <w:ffData>
            <w:name w:val=""/>
            <w:enabled/>
            <w:calcOnExit w:val="0"/>
            <w:textInput>
              <w:default w:val="[4]"/>
            </w:textInput>
          </w:ffData>
        </w:fldChar>
      </w:r>
      <w:r w:rsidR="00CF54C8">
        <w:rPr>
          <w:b w:val="0"/>
          <w:bCs w:val="0"/>
          <w:u w:val="single"/>
        </w:rPr>
        <w:instrText xml:space="preserve"> FORMTEXT </w:instrText>
      </w:r>
      <w:r w:rsidR="008C0A4C">
        <w:rPr>
          <w:b w:val="0"/>
          <w:bCs w:val="0"/>
          <w:u w:val="single"/>
        </w:rPr>
      </w:r>
      <w:r w:rsidR="008C0A4C">
        <w:rPr>
          <w:b w:val="0"/>
          <w:bCs w:val="0"/>
          <w:u w:val="single"/>
        </w:rPr>
        <w:fldChar w:fldCharType="separate"/>
      </w:r>
      <w:r w:rsidR="00CF54C8">
        <w:rPr>
          <w:b w:val="0"/>
          <w:bCs w:val="0"/>
          <w:noProof/>
          <w:u w:val="single"/>
        </w:rPr>
        <w:t>[4]</w:t>
      </w:r>
      <w:r w:rsidR="008C0A4C">
        <w:rPr>
          <w:b w:val="0"/>
          <w:bCs w:val="0"/>
          <w:u w:val="single"/>
        </w:rPr>
        <w:fldChar w:fldCharType="end"/>
      </w:r>
      <w:r w:rsidRPr="00691ED5">
        <w:rPr>
          <w:b w:val="0"/>
          <w:bCs w:val="0"/>
        </w:rPr>
        <w:t xml:space="preserve"> (the “</w:t>
      </w:r>
      <w:r w:rsidRPr="00691ED5">
        <w:t>Recipient</w:t>
      </w:r>
      <w:r w:rsidRPr="00691ED5">
        <w:rPr>
          <w:b w:val="0"/>
          <w:bCs w:val="0"/>
        </w:rPr>
        <w:t>”) and The Port Authority of New York and New Jersey (the “</w:t>
      </w:r>
      <w:r w:rsidRPr="00691ED5">
        <w:t>Port Authority</w:t>
      </w:r>
      <w:r w:rsidRPr="00691ED5">
        <w:rPr>
          <w:b w:val="0"/>
          <w:bCs w:val="0"/>
        </w:rPr>
        <w:t xml:space="preserve">”) dated </w:t>
      </w:r>
      <w:r w:rsidR="008C0A4C">
        <w:rPr>
          <w:b w:val="0"/>
          <w:bCs w:val="0"/>
          <w:u w:val="single"/>
        </w:rPr>
        <w:fldChar w:fldCharType="begin">
          <w:ffData>
            <w:name w:val=""/>
            <w:enabled/>
            <w:calcOnExit w:val="0"/>
            <w:textInput>
              <w:default w:val="[5a]"/>
            </w:textInput>
          </w:ffData>
        </w:fldChar>
      </w:r>
      <w:r w:rsidR="00CF54C8">
        <w:rPr>
          <w:b w:val="0"/>
          <w:bCs w:val="0"/>
          <w:u w:val="single"/>
        </w:rPr>
        <w:instrText xml:space="preserve"> FORMTEXT </w:instrText>
      </w:r>
      <w:r w:rsidR="008C0A4C">
        <w:rPr>
          <w:b w:val="0"/>
          <w:bCs w:val="0"/>
          <w:u w:val="single"/>
        </w:rPr>
      </w:r>
      <w:r w:rsidR="008C0A4C">
        <w:rPr>
          <w:b w:val="0"/>
          <w:bCs w:val="0"/>
          <w:u w:val="single"/>
        </w:rPr>
        <w:fldChar w:fldCharType="separate"/>
      </w:r>
      <w:r w:rsidR="00CF54C8">
        <w:rPr>
          <w:b w:val="0"/>
          <w:bCs w:val="0"/>
          <w:noProof/>
          <w:u w:val="single"/>
        </w:rPr>
        <w:t>[5a]</w:t>
      </w:r>
      <w:r w:rsidR="008C0A4C">
        <w:rPr>
          <w:b w:val="0"/>
          <w:bCs w:val="0"/>
          <w:u w:val="single"/>
        </w:rPr>
        <w:fldChar w:fldCharType="end"/>
      </w:r>
      <w:r w:rsidRPr="00691ED5">
        <w:rPr>
          <w:b w:val="0"/>
          <w:bCs w:val="0"/>
        </w:rPr>
        <w:t xml:space="preserve"> </w:t>
      </w:r>
      <w:r w:rsidR="008C0A4C">
        <w:rPr>
          <w:b w:val="0"/>
          <w:bCs w:val="0"/>
          <w:u w:val="single"/>
        </w:rPr>
        <w:fldChar w:fldCharType="begin">
          <w:ffData>
            <w:name w:val=""/>
            <w:enabled/>
            <w:calcOnExit w:val="0"/>
            <w:textInput>
              <w:default w:val="[5b]"/>
            </w:textInput>
          </w:ffData>
        </w:fldChar>
      </w:r>
      <w:r w:rsidR="00CF54C8">
        <w:rPr>
          <w:b w:val="0"/>
          <w:bCs w:val="0"/>
          <w:u w:val="single"/>
        </w:rPr>
        <w:instrText xml:space="preserve"> FORMTEXT </w:instrText>
      </w:r>
      <w:r w:rsidR="008C0A4C">
        <w:rPr>
          <w:b w:val="0"/>
          <w:bCs w:val="0"/>
          <w:u w:val="single"/>
        </w:rPr>
      </w:r>
      <w:r w:rsidR="008C0A4C">
        <w:rPr>
          <w:b w:val="0"/>
          <w:bCs w:val="0"/>
          <w:u w:val="single"/>
        </w:rPr>
        <w:fldChar w:fldCharType="separate"/>
      </w:r>
      <w:r w:rsidR="00CF54C8">
        <w:rPr>
          <w:b w:val="0"/>
          <w:bCs w:val="0"/>
          <w:noProof/>
          <w:u w:val="single"/>
        </w:rPr>
        <w:t>[5b]</w:t>
      </w:r>
      <w:r w:rsidR="008C0A4C">
        <w:rPr>
          <w:b w:val="0"/>
          <w:bCs w:val="0"/>
          <w:u w:val="single"/>
        </w:rPr>
        <w:fldChar w:fldCharType="end"/>
      </w:r>
      <w:r w:rsidRPr="00691ED5">
        <w:rPr>
          <w:b w:val="0"/>
          <w:bCs w:val="0"/>
        </w:rPr>
        <w:t xml:space="preserve">, </w:t>
      </w:r>
      <w:r w:rsidR="008C0A4C">
        <w:rPr>
          <w:b w:val="0"/>
          <w:bCs w:val="0"/>
          <w:u w:val="single"/>
        </w:rPr>
        <w:fldChar w:fldCharType="begin">
          <w:ffData>
            <w:name w:val=""/>
            <w:enabled/>
            <w:calcOnExit w:val="0"/>
            <w:textInput>
              <w:default w:val="[5c]"/>
            </w:textInput>
          </w:ffData>
        </w:fldChar>
      </w:r>
      <w:r w:rsidR="00CF54C8">
        <w:rPr>
          <w:b w:val="0"/>
          <w:bCs w:val="0"/>
          <w:u w:val="single"/>
        </w:rPr>
        <w:instrText xml:space="preserve"> FORMTEXT </w:instrText>
      </w:r>
      <w:r w:rsidR="008C0A4C">
        <w:rPr>
          <w:b w:val="0"/>
          <w:bCs w:val="0"/>
          <w:u w:val="single"/>
        </w:rPr>
      </w:r>
      <w:r w:rsidR="008C0A4C">
        <w:rPr>
          <w:b w:val="0"/>
          <w:bCs w:val="0"/>
          <w:u w:val="single"/>
        </w:rPr>
        <w:fldChar w:fldCharType="separate"/>
      </w:r>
      <w:r w:rsidR="00CF54C8">
        <w:rPr>
          <w:b w:val="0"/>
          <w:bCs w:val="0"/>
          <w:noProof/>
          <w:u w:val="single"/>
        </w:rPr>
        <w:t>[5c]</w:t>
      </w:r>
      <w:r w:rsidR="008C0A4C">
        <w:rPr>
          <w:b w:val="0"/>
          <w:bCs w:val="0"/>
          <w:u w:val="single"/>
        </w:rPr>
        <w:fldChar w:fldCharType="end"/>
      </w:r>
      <w:r w:rsidR="00CF54C8" w:rsidRPr="00691ED5">
        <w:rPr>
          <w:b w:val="0"/>
          <w:bCs w:val="0"/>
        </w:rPr>
        <w:t xml:space="preserve"> </w:t>
      </w:r>
      <w:r w:rsidRPr="00691ED5">
        <w:rPr>
          <w:b w:val="0"/>
          <w:bCs w:val="0"/>
        </w:rPr>
        <w:t>(hereinafter the “</w:t>
      </w:r>
      <w:r w:rsidRPr="00691ED5">
        <w:t>Agreement</w:t>
      </w:r>
      <w:r w:rsidRPr="00691ED5">
        <w:rPr>
          <w:b w:val="0"/>
          <w:bCs w:val="0"/>
        </w:rPr>
        <w:t>”), and the Port Authority Handbook attached to the Agreement.  I understand that because of my employer’s relationship with</w:t>
      </w:r>
      <w:r w:rsidR="00346CCF">
        <w:rPr>
          <w:b w:val="0"/>
          <w:bCs w:val="0"/>
        </w:rPr>
        <w:t xml:space="preserve"> </w:t>
      </w:r>
      <w:r w:rsidR="008C0A4C">
        <w:rPr>
          <w:b w:val="0"/>
          <w:bCs w:val="0"/>
          <w:u w:val="single"/>
        </w:rPr>
        <w:fldChar w:fldCharType="begin">
          <w:ffData>
            <w:name w:val=""/>
            <w:enabled/>
            <w:calcOnExit w:val="0"/>
            <w:textInput>
              <w:default w:val="[6]"/>
            </w:textInput>
          </w:ffData>
        </w:fldChar>
      </w:r>
      <w:r w:rsidR="00CF54C8">
        <w:rPr>
          <w:b w:val="0"/>
          <w:bCs w:val="0"/>
          <w:u w:val="single"/>
        </w:rPr>
        <w:instrText xml:space="preserve"> FORMTEXT </w:instrText>
      </w:r>
      <w:r w:rsidR="008C0A4C">
        <w:rPr>
          <w:b w:val="0"/>
          <w:bCs w:val="0"/>
          <w:u w:val="single"/>
        </w:rPr>
      </w:r>
      <w:r w:rsidR="008C0A4C">
        <w:rPr>
          <w:b w:val="0"/>
          <w:bCs w:val="0"/>
          <w:u w:val="single"/>
        </w:rPr>
        <w:fldChar w:fldCharType="separate"/>
      </w:r>
      <w:r w:rsidR="00CF54C8">
        <w:rPr>
          <w:b w:val="0"/>
          <w:bCs w:val="0"/>
          <w:noProof/>
          <w:u w:val="single"/>
        </w:rPr>
        <w:t>[6]</w:t>
      </w:r>
      <w:r w:rsidR="008C0A4C">
        <w:rPr>
          <w:b w:val="0"/>
          <w:bCs w:val="0"/>
          <w:u w:val="single"/>
        </w:rPr>
        <w:fldChar w:fldCharType="end"/>
      </w:r>
      <w:r w:rsidRPr="00691ED5">
        <w:rPr>
          <w:b w:val="0"/>
          <w:bCs w:val="0"/>
        </w:rPr>
        <w:t xml:space="preserve">, both my employer and I may be provided with access to, and/or copies of, sensitive security materials, protected or confidential information.  If it is required for me to review or receive Protected Information, as it is defined in the aforementioned Agreement, I acknowledge that I will be bound by each and every term and provision contained therein, and that failure to do so may include, but is not limited to, the imposition of disciplinary action and sanctions, and/or the institution of legal action seeking injunctive relief, monetary and/or criminal penalties for violation of law and/or Port Authority policies and procedures, as well as for violation of federal and/or state regulations. </w:t>
      </w:r>
    </w:p>
    <w:p w:rsidR="00691ED5" w:rsidRPr="00691ED5" w:rsidRDefault="00691ED5" w:rsidP="00691ED5">
      <w:pPr>
        <w:pStyle w:val="Title"/>
        <w:jc w:val="both"/>
        <w:rPr>
          <w:b w:val="0"/>
          <w:bCs w:val="0"/>
        </w:rPr>
      </w:pPr>
    </w:p>
    <w:p w:rsidR="00691ED5" w:rsidRPr="00691ED5" w:rsidRDefault="00691ED5" w:rsidP="00691ED5">
      <w:pPr>
        <w:pStyle w:val="Title"/>
        <w:jc w:val="both"/>
        <w:rPr>
          <w:b w:val="0"/>
          <w:bCs w:val="0"/>
        </w:rPr>
      </w:pPr>
      <w:r w:rsidRPr="00691ED5">
        <w:rPr>
          <w:b w:val="0"/>
          <w:bCs w:val="0"/>
        </w:rPr>
        <w:tab/>
        <w:t>To the extent that I am currently in the possession of, or have previously come into contact with, marked information as it relates to the aforementioned Agreement, I agree to conform my handling procedures for Protected Information to the practices and procedures set forth and defined herein, or risk loss of access to said Information, removal from said Project and/or subjecting myself to the aforementioned disciplinary actions and/or civil and criminal penalties.</w:t>
      </w:r>
    </w:p>
    <w:p w:rsidR="00691ED5" w:rsidRPr="00691ED5" w:rsidRDefault="00691ED5" w:rsidP="00691ED5">
      <w:pPr>
        <w:pStyle w:val="Title"/>
        <w:jc w:val="left"/>
        <w:rPr>
          <w:b w:val="0"/>
          <w:bCs w:val="0"/>
        </w:rPr>
      </w:pPr>
    </w:p>
    <w:p w:rsidR="00691ED5" w:rsidRPr="00691ED5" w:rsidRDefault="00691ED5" w:rsidP="00691ED5">
      <w:pPr>
        <w:pStyle w:val="Title"/>
        <w:jc w:val="left"/>
        <w:rPr>
          <w:b w:val="0"/>
          <w:bCs w:val="0"/>
        </w:rPr>
      </w:pPr>
    </w:p>
    <w:p w:rsidR="00691ED5" w:rsidRPr="00691ED5" w:rsidRDefault="00691ED5" w:rsidP="00691ED5">
      <w:pPr>
        <w:pStyle w:val="Title"/>
        <w:jc w:val="right"/>
        <w:rPr>
          <w:b w:val="0"/>
          <w:bCs w:val="0"/>
        </w:rPr>
      </w:pPr>
    </w:p>
    <w:p w:rsidR="00691ED5" w:rsidRPr="00691ED5" w:rsidRDefault="00691ED5" w:rsidP="00691ED5">
      <w:pPr>
        <w:pStyle w:val="Title"/>
        <w:jc w:val="right"/>
        <w:rPr>
          <w:b w:val="0"/>
          <w:bCs w:val="0"/>
        </w:rPr>
      </w:pPr>
    </w:p>
    <w:p w:rsidR="00691ED5" w:rsidRPr="00691ED5" w:rsidRDefault="00535CE1" w:rsidP="00691ED5">
      <w:r>
        <w:t>Signature</w:t>
      </w:r>
      <w:r w:rsidR="00CF54C8">
        <w:t xml:space="preserve">:        </w:t>
      </w:r>
      <w:r w:rsidR="00691ED5" w:rsidRPr="00691ED5">
        <w:t>_________________________________</w:t>
      </w:r>
    </w:p>
    <w:p w:rsidR="00691ED5" w:rsidRPr="00691ED5" w:rsidRDefault="00691ED5" w:rsidP="00691ED5">
      <w:pPr>
        <w:jc w:val="right"/>
      </w:pPr>
    </w:p>
    <w:p w:rsidR="00691ED5" w:rsidRPr="00691ED5" w:rsidRDefault="00691ED5" w:rsidP="00691ED5">
      <w:r w:rsidRPr="00691ED5">
        <w:t xml:space="preserve">Print Name:     </w:t>
      </w:r>
      <w:r w:rsidR="008C0A4C">
        <w:rPr>
          <w:bCs/>
          <w:u w:val="single"/>
        </w:rPr>
        <w:fldChar w:fldCharType="begin">
          <w:ffData>
            <w:name w:val=""/>
            <w:enabled/>
            <w:calcOnExit w:val="0"/>
            <w:textInput>
              <w:default w:val="[7]"/>
            </w:textInput>
          </w:ffData>
        </w:fldChar>
      </w:r>
      <w:r w:rsidR="00CF54C8">
        <w:rPr>
          <w:bCs/>
          <w:u w:val="single"/>
        </w:rPr>
        <w:instrText xml:space="preserve"> FORMTEXT </w:instrText>
      </w:r>
      <w:r w:rsidR="008C0A4C">
        <w:rPr>
          <w:bCs/>
          <w:u w:val="single"/>
        </w:rPr>
      </w:r>
      <w:r w:rsidR="008C0A4C">
        <w:rPr>
          <w:bCs/>
          <w:u w:val="single"/>
        </w:rPr>
        <w:fldChar w:fldCharType="separate"/>
      </w:r>
      <w:r w:rsidR="00CF54C8">
        <w:rPr>
          <w:bCs/>
          <w:noProof/>
          <w:u w:val="single"/>
        </w:rPr>
        <w:t>[7]</w:t>
      </w:r>
      <w:r w:rsidR="008C0A4C">
        <w:rPr>
          <w:bCs/>
          <w:u w:val="single"/>
        </w:rPr>
        <w:fldChar w:fldCharType="end"/>
      </w:r>
    </w:p>
    <w:p w:rsidR="00691ED5" w:rsidRPr="00691ED5" w:rsidRDefault="00691ED5" w:rsidP="00691ED5">
      <w:pPr>
        <w:jc w:val="right"/>
      </w:pPr>
    </w:p>
    <w:p w:rsidR="00691ED5" w:rsidRPr="00691ED5" w:rsidRDefault="00691ED5" w:rsidP="00691ED5">
      <w:r w:rsidRPr="00691ED5">
        <w:t xml:space="preserve">Date:  </w:t>
      </w:r>
      <w:r w:rsidRPr="00691ED5">
        <w:tab/>
        <w:t xml:space="preserve">        </w:t>
      </w:r>
      <w:r w:rsidR="001107FF">
        <w:t xml:space="preserve">  </w:t>
      </w:r>
      <w:r w:rsidRPr="00691ED5">
        <w:t xml:space="preserve">  </w:t>
      </w:r>
      <w:r w:rsidR="008C0A4C">
        <w:rPr>
          <w:bCs/>
          <w:u w:val="single"/>
        </w:rPr>
        <w:fldChar w:fldCharType="begin">
          <w:ffData>
            <w:name w:val=""/>
            <w:enabled/>
            <w:calcOnExit w:val="0"/>
            <w:textInput>
              <w:default w:val="[8]"/>
            </w:textInput>
          </w:ffData>
        </w:fldChar>
      </w:r>
      <w:r w:rsidR="00CF54C8">
        <w:rPr>
          <w:bCs/>
          <w:u w:val="single"/>
        </w:rPr>
        <w:instrText xml:space="preserve"> FORMTEXT </w:instrText>
      </w:r>
      <w:r w:rsidR="008C0A4C">
        <w:rPr>
          <w:bCs/>
          <w:u w:val="single"/>
        </w:rPr>
      </w:r>
      <w:r w:rsidR="008C0A4C">
        <w:rPr>
          <w:bCs/>
          <w:u w:val="single"/>
        </w:rPr>
        <w:fldChar w:fldCharType="separate"/>
      </w:r>
      <w:r w:rsidR="00CF54C8">
        <w:rPr>
          <w:bCs/>
          <w:noProof/>
          <w:u w:val="single"/>
        </w:rPr>
        <w:t>[8]</w:t>
      </w:r>
      <w:r w:rsidR="008C0A4C">
        <w:rPr>
          <w:bCs/>
          <w:u w:val="single"/>
        </w:rPr>
        <w:fldChar w:fldCharType="end"/>
      </w:r>
    </w:p>
    <w:p w:rsidR="00691ED5" w:rsidRPr="00C06F06" w:rsidRDefault="00691ED5" w:rsidP="00691ED5"/>
    <w:p w:rsidR="00691ED5" w:rsidRPr="00C06F06" w:rsidRDefault="00691ED5" w:rsidP="00691ED5"/>
    <w:p w:rsidR="00691ED5" w:rsidRPr="00C06F06" w:rsidRDefault="00691ED5" w:rsidP="00691ED5"/>
    <w:p w:rsidR="00691ED5" w:rsidRPr="00C06F06" w:rsidRDefault="00691ED5" w:rsidP="00691ED5"/>
    <w:p w:rsidR="00691ED5" w:rsidRPr="00C06F06" w:rsidRDefault="00691ED5" w:rsidP="00691ED5"/>
    <w:p w:rsidR="00691ED5" w:rsidRPr="00C06F06" w:rsidRDefault="00691ED5" w:rsidP="00691ED5"/>
    <w:p w:rsidR="00691ED5" w:rsidRPr="00C06F06" w:rsidRDefault="00691ED5" w:rsidP="00691ED5"/>
    <w:p w:rsidR="00691ED5" w:rsidRPr="00C06F06" w:rsidRDefault="00691ED5" w:rsidP="00691ED5"/>
    <w:p w:rsidR="00691ED5" w:rsidRDefault="00691ED5" w:rsidP="00691ED5"/>
    <w:p w:rsidR="00CF54C8" w:rsidRDefault="00CF54C8" w:rsidP="00691ED5"/>
    <w:p w:rsidR="00CF54C8" w:rsidRDefault="00CF54C8" w:rsidP="00691ED5"/>
    <w:p w:rsidR="00CF54C8" w:rsidRPr="00C06F06" w:rsidRDefault="00CF54C8" w:rsidP="00691ED5"/>
    <w:p w:rsidR="00346CCF" w:rsidRDefault="00346CCF" w:rsidP="00691ED5">
      <w:pPr>
        <w:pStyle w:val="Title"/>
      </w:pPr>
    </w:p>
    <w:p w:rsidR="00691ED5" w:rsidRPr="00C06F06" w:rsidRDefault="00691ED5" w:rsidP="00691ED5">
      <w:pPr>
        <w:pStyle w:val="Title"/>
      </w:pPr>
      <w:r w:rsidRPr="00C06F06">
        <w:t>EXHIBIT B</w:t>
      </w:r>
    </w:p>
    <w:p w:rsidR="00691ED5" w:rsidRPr="00C06F06" w:rsidRDefault="00691ED5" w:rsidP="00691ED5">
      <w:pPr>
        <w:jc w:val="center"/>
        <w:rPr>
          <w:b/>
          <w:bCs/>
        </w:rPr>
      </w:pPr>
    </w:p>
    <w:p w:rsidR="00691ED5" w:rsidRPr="00C06F06" w:rsidRDefault="00691ED5" w:rsidP="00691ED5">
      <w:pPr>
        <w:pStyle w:val="Subtitle"/>
      </w:pPr>
      <w:r w:rsidRPr="00C06F06">
        <w:t>ACKNOWLEDGMENT BY RELATED PARTY ENTITY</w:t>
      </w:r>
    </w:p>
    <w:p w:rsidR="00691ED5" w:rsidRPr="00C06F06" w:rsidRDefault="00691ED5" w:rsidP="00691ED5">
      <w:pPr>
        <w:jc w:val="center"/>
      </w:pPr>
    </w:p>
    <w:p w:rsidR="00691ED5" w:rsidRPr="00C06F06" w:rsidRDefault="00691ED5" w:rsidP="00691ED5"/>
    <w:p w:rsidR="00691ED5" w:rsidRPr="00691ED5" w:rsidRDefault="00691ED5" w:rsidP="00691ED5">
      <w:pPr>
        <w:tabs>
          <w:tab w:val="left" w:pos="5040"/>
          <w:tab w:val="left" w:pos="5220"/>
        </w:tabs>
        <w:jc w:val="both"/>
      </w:pPr>
      <w:r w:rsidRPr="00691ED5">
        <w:t xml:space="preserve">The undersigned, </w:t>
      </w:r>
      <w:r w:rsidR="008C0A4C" w:rsidRPr="00CF54C8">
        <w:rPr>
          <w:u w:val="single"/>
        </w:rPr>
        <w:fldChar w:fldCharType="begin">
          <w:ffData>
            <w:name w:val="Text10"/>
            <w:enabled/>
            <w:calcOnExit w:val="0"/>
            <w:textInput>
              <w:default w:val="[1]"/>
            </w:textInput>
          </w:ffData>
        </w:fldChar>
      </w:r>
      <w:bookmarkStart w:id="24" w:name="Text10"/>
      <w:r w:rsidR="00CF54C8" w:rsidRPr="00CF54C8">
        <w:rPr>
          <w:u w:val="single"/>
        </w:rPr>
        <w:instrText xml:space="preserve"> FORMTEXT </w:instrText>
      </w:r>
      <w:r w:rsidR="008C0A4C" w:rsidRPr="00CF54C8">
        <w:rPr>
          <w:u w:val="single"/>
        </w:rPr>
      </w:r>
      <w:r w:rsidR="008C0A4C" w:rsidRPr="00CF54C8">
        <w:rPr>
          <w:u w:val="single"/>
        </w:rPr>
        <w:fldChar w:fldCharType="separate"/>
      </w:r>
      <w:r w:rsidR="00CF54C8" w:rsidRPr="00CF54C8">
        <w:rPr>
          <w:noProof/>
          <w:u w:val="single"/>
        </w:rPr>
        <w:t>[1]</w:t>
      </w:r>
      <w:r w:rsidR="008C0A4C" w:rsidRPr="00CF54C8">
        <w:rPr>
          <w:u w:val="single"/>
        </w:rPr>
        <w:fldChar w:fldCharType="end"/>
      </w:r>
      <w:bookmarkEnd w:id="24"/>
      <w:r w:rsidRPr="00691ED5">
        <w:t xml:space="preserve">, is the </w:t>
      </w:r>
      <w:r w:rsidR="008C0A4C">
        <w:rPr>
          <w:u w:val="single"/>
        </w:rPr>
        <w:fldChar w:fldCharType="begin">
          <w:ffData>
            <w:name w:val=""/>
            <w:enabled/>
            <w:calcOnExit w:val="0"/>
            <w:textInput>
              <w:default w:val="[2]"/>
            </w:textInput>
          </w:ffData>
        </w:fldChar>
      </w:r>
      <w:r w:rsidR="00CF54C8">
        <w:rPr>
          <w:u w:val="single"/>
        </w:rPr>
        <w:instrText xml:space="preserve"> FORMTEXT </w:instrText>
      </w:r>
      <w:r w:rsidR="008C0A4C">
        <w:rPr>
          <w:u w:val="single"/>
        </w:rPr>
      </w:r>
      <w:r w:rsidR="008C0A4C">
        <w:rPr>
          <w:u w:val="single"/>
        </w:rPr>
        <w:fldChar w:fldCharType="separate"/>
      </w:r>
      <w:r w:rsidR="00CF54C8">
        <w:rPr>
          <w:noProof/>
          <w:u w:val="single"/>
        </w:rPr>
        <w:t>[2]</w:t>
      </w:r>
      <w:r w:rsidR="008C0A4C">
        <w:rPr>
          <w:u w:val="single"/>
        </w:rPr>
        <w:fldChar w:fldCharType="end"/>
      </w:r>
      <w:r w:rsidRPr="00691ED5">
        <w:t xml:space="preserve"> of</w:t>
      </w:r>
      <w:r w:rsidR="00CF54C8">
        <w:t xml:space="preserve"> </w:t>
      </w:r>
      <w:r w:rsidR="008C0A4C">
        <w:rPr>
          <w:u w:val="single"/>
        </w:rPr>
        <w:fldChar w:fldCharType="begin">
          <w:ffData>
            <w:name w:val=""/>
            <w:enabled/>
            <w:calcOnExit w:val="0"/>
            <w:textInput>
              <w:default w:val="[3]"/>
            </w:textInput>
          </w:ffData>
        </w:fldChar>
      </w:r>
      <w:r w:rsidR="00CF54C8">
        <w:rPr>
          <w:u w:val="single"/>
        </w:rPr>
        <w:instrText xml:space="preserve"> FORMTEXT </w:instrText>
      </w:r>
      <w:r w:rsidR="008C0A4C">
        <w:rPr>
          <w:u w:val="single"/>
        </w:rPr>
      </w:r>
      <w:r w:rsidR="008C0A4C">
        <w:rPr>
          <w:u w:val="single"/>
        </w:rPr>
        <w:fldChar w:fldCharType="separate"/>
      </w:r>
      <w:r w:rsidR="00CF54C8">
        <w:rPr>
          <w:noProof/>
          <w:u w:val="single"/>
        </w:rPr>
        <w:t>[3]</w:t>
      </w:r>
      <w:r w:rsidR="008C0A4C">
        <w:rPr>
          <w:u w:val="single"/>
        </w:rPr>
        <w:fldChar w:fldCharType="end"/>
      </w:r>
      <w:r w:rsidRPr="00691ED5">
        <w:t xml:space="preserve">, a </w:t>
      </w:r>
      <w:r w:rsidR="008C0A4C">
        <w:rPr>
          <w:u w:val="single"/>
        </w:rPr>
        <w:fldChar w:fldCharType="begin">
          <w:ffData>
            <w:name w:val=""/>
            <w:enabled/>
            <w:calcOnExit w:val="0"/>
            <w:textInput>
              <w:default w:val="[4]"/>
            </w:textInput>
          </w:ffData>
        </w:fldChar>
      </w:r>
      <w:r w:rsidR="00CF54C8">
        <w:rPr>
          <w:u w:val="single"/>
        </w:rPr>
        <w:instrText xml:space="preserve"> FORMTEXT </w:instrText>
      </w:r>
      <w:r w:rsidR="008C0A4C">
        <w:rPr>
          <w:u w:val="single"/>
        </w:rPr>
      </w:r>
      <w:r w:rsidR="008C0A4C">
        <w:rPr>
          <w:u w:val="single"/>
        </w:rPr>
        <w:fldChar w:fldCharType="separate"/>
      </w:r>
      <w:r w:rsidR="00CF54C8">
        <w:rPr>
          <w:noProof/>
          <w:u w:val="single"/>
        </w:rPr>
        <w:t>[4]</w:t>
      </w:r>
      <w:r w:rsidR="008C0A4C">
        <w:rPr>
          <w:u w:val="single"/>
        </w:rPr>
        <w:fldChar w:fldCharType="end"/>
      </w:r>
      <w:r w:rsidRPr="00691ED5">
        <w:t xml:space="preserve"> (“</w:t>
      </w:r>
      <w:r w:rsidRPr="00691ED5">
        <w:rPr>
          <w:b/>
          <w:bCs/>
        </w:rPr>
        <w:t>Related Party</w:t>
      </w:r>
      <w:r w:rsidRPr="00691ED5">
        <w:t xml:space="preserve">”), located at </w:t>
      </w:r>
      <w:r w:rsidR="008C0A4C">
        <w:rPr>
          <w:u w:val="single"/>
        </w:rPr>
        <w:fldChar w:fldCharType="begin">
          <w:ffData>
            <w:name w:val=""/>
            <w:enabled/>
            <w:calcOnExit w:val="0"/>
            <w:textInput>
              <w:default w:val="[5]"/>
            </w:textInput>
          </w:ffData>
        </w:fldChar>
      </w:r>
      <w:r w:rsidR="00CF54C8">
        <w:rPr>
          <w:u w:val="single"/>
        </w:rPr>
        <w:instrText xml:space="preserve"> FORMTEXT </w:instrText>
      </w:r>
      <w:r w:rsidR="008C0A4C">
        <w:rPr>
          <w:u w:val="single"/>
        </w:rPr>
      </w:r>
      <w:r w:rsidR="008C0A4C">
        <w:rPr>
          <w:u w:val="single"/>
        </w:rPr>
        <w:fldChar w:fldCharType="separate"/>
      </w:r>
      <w:r w:rsidR="00CF54C8">
        <w:rPr>
          <w:noProof/>
          <w:u w:val="single"/>
        </w:rPr>
        <w:t>[5]</w:t>
      </w:r>
      <w:r w:rsidR="008C0A4C">
        <w:rPr>
          <w:u w:val="single"/>
        </w:rPr>
        <w:fldChar w:fldCharType="end"/>
      </w:r>
      <w:r w:rsidRPr="00691ED5">
        <w:t xml:space="preserve">, and is duly authorized to execute this Acknowledgment on behalf of the above Related Party.  The above Related Party is involved with the functions of </w:t>
      </w:r>
      <w:r w:rsidR="008C0A4C">
        <w:rPr>
          <w:u w:val="single"/>
        </w:rPr>
        <w:fldChar w:fldCharType="begin">
          <w:ffData>
            <w:name w:val=""/>
            <w:enabled/>
            <w:calcOnExit w:val="0"/>
            <w:textInput>
              <w:default w:val="[6]"/>
            </w:textInput>
          </w:ffData>
        </w:fldChar>
      </w:r>
      <w:r w:rsidR="00CF54C8">
        <w:rPr>
          <w:u w:val="single"/>
        </w:rPr>
        <w:instrText xml:space="preserve"> FORMTEXT </w:instrText>
      </w:r>
      <w:r w:rsidR="008C0A4C">
        <w:rPr>
          <w:u w:val="single"/>
        </w:rPr>
      </w:r>
      <w:r w:rsidR="008C0A4C">
        <w:rPr>
          <w:u w:val="single"/>
        </w:rPr>
        <w:fldChar w:fldCharType="separate"/>
      </w:r>
      <w:r w:rsidR="00CF54C8">
        <w:rPr>
          <w:noProof/>
          <w:u w:val="single"/>
        </w:rPr>
        <w:t>[6]</w:t>
      </w:r>
      <w:r w:rsidR="008C0A4C">
        <w:rPr>
          <w:u w:val="single"/>
        </w:rPr>
        <w:fldChar w:fldCharType="end"/>
      </w:r>
      <w:r w:rsidRPr="00691ED5">
        <w:t xml:space="preserve"> in connection with </w:t>
      </w:r>
      <w:r w:rsidR="008C0A4C">
        <w:rPr>
          <w:u w:val="single"/>
        </w:rPr>
        <w:fldChar w:fldCharType="begin">
          <w:ffData>
            <w:name w:val=""/>
            <w:enabled/>
            <w:calcOnExit w:val="0"/>
            <w:textInput>
              <w:default w:val="[7]"/>
            </w:textInput>
          </w:ffData>
        </w:fldChar>
      </w:r>
      <w:r w:rsidR="00CF54C8">
        <w:rPr>
          <w:u w:val="single"/>
        </w:rPr>
        <w:instrText xml:space="preserve"> FORMTEXT </w:instrText>
      </w:r>
      <w:r w:rsidR="008C0A4C">
        <w:rPr>
          <w:u w:val="single"/>
        </w:rPr>
      </w:r>
      <w:r w:rsidR="008C0A4C">
        <w:rPr>
          <w:u w:val="single"/>
        </w:rPr>
        <w:fldChar w:fldCharType="separate"/>
      </w:r>
      <w:r w:rsidR="00CF54C8">
        <w:rPr>
          <w:noProof/>
          <w:u w:val="single"/>
        </w:rPr>
        <w:t>[7]</w:t>
      </w:r>
      <w:r w:rsidR="008C0A4C">
        <w:rPr>
          <w:u w:val="single"/>
        </w:rPr>
        <w:fldChar w:fldCharType="end"/>
      </w:r>
      <w:r w:rsidR="00CF54C8">
        <w:t xml:space="preserve"> </w:t>
      </w:r>
      <w:r w:rsidRPr="00691ED5">
        <w:t>for The Port Authority of New York and New Jersey (the “</w:t>
      </w:r>
      <w:r w:rsidRPr="00691ED5">
        <w:rPr>
          <w:b/>
          <w:bCs/>
        </w:rPr>
        <w:t>Port Authority</w:t>
      </w:r>
      <w:r w:rsidRPr="00691ED5">
        <w:t xml:space="preserve">”).  I acknowledge and confirm that the above named Related Party has been provided with a copy of and shall be bound and shall abide by all of the terms, requirements and </w:t>
      </w:r>
      <w:r w:rsidR="00392802">
        <w:t>conditions set forth in the Non-</w:t>
      </w:r>
      <w:r w:rsidRPr="00691ED5">
        <w:t xml:space="preserve">Disclosure and Confidentiality Agreement dated </w:t>
      </w:r>
      <w:r w:rsidR="008C0A4C" w:rsidRPr="00346CCF">
        <w:rPr>
          <w:u w:val="single"/>
        </w:rPr>
        <w:fldChar w:fldCharType="begin">
          <w:ffData>
            <w:name w:val="Text11"/>
            <w:enabled/>
            <w:calcOnExit w:val="0"/>
            <w:textInput>
              <w:default w:val="[8a]"/>
            </w:textInput>
          </w:ffData>
        </w:fldChar>
      </w:r>
      <w:bookmarkStart w:id="25" w:name="Text11"/>
      <w:r w:rsidR="00346CCF" w:rsidRPr="00346CCF">
        <w:rPr>
          <w:u w:val="single"/>
        </w:rPr>
        <w:instrText xml:space="preserve"> FORMTEXT </w:instrText>
      </w:r>
      <w:r w:rsidR="008C0A4C" w:rsidRPr="00346CCF">
        <w:rPr>
          <w:u w:val="single"/>
        </w:rPr>
      </w:r>
      <w:r w:rsidR="008C0A4C" w:rsidRPr="00346CCF">
        <w:rPr>
          <w:u w:val="single"/>
        </w:rPr>
        <w:fldChar w:fldCharType="separate"/>
      </w:r>
      <w:r w:rsidR="00346CCF" w:rsidRPr="00346CCF">
        <w:rPr>
          <w:noProof/>
          <w:u w:val="single"/>
        </w:rPr>
        <w:t>[8a]</w:t>
      </w:r>
      <w:r w:rsidR="008C0A4C" w:rsidRPr="00346CCF">
        <w:rPr>
          <w:u w:val="single"/>
        </w:rPr>
        <w:fldChar w:fldCharType="end"/>
      </w:r>
      <w:bookmarkEnd w:id="25"/>
      <w:r w:rsidRPr="00691ED5">
        <w:t xml:space="preserve"> </w:t>
      </w:r>
      <w:r w:rsidRPr="00691ED5">
        <w:softHyphen/>
      </w:r>
      <w:r w:rsidRPr="00691ED5">
        <w:softHyphen/>
      </w:r>
      <w:r w:rsidRPr="00691ED5">
        <w:softHyphen/>
      </w:r>
      <w:r w:rsidR="008C0A4C">
        <w:rPr>
          <w:u w:val="single"/>
        </w:rPr>
        <w:fldChar w:fldCharType="begin">
          <w:ffData>
            <w:name w:val=""/>
            <w:enabled/>
            <w:calcOnExit w:val="0"/>
            <w:textInput>
              <w:default w:val="[8b]"/>
            </w:textInput>
          </w:ffData>
        </w:fldChar>
      </w:r>
      <w:r w:rsidR="00346CCF">
        <w:rPr>
          <w:u w:val="single"/>
        </w:rPr>
        <w:instrText xml:space="preserve"> FORMTEXT </w:instrText>
      </w:r>
      <w:r w:rsidR="008C0A4C">
        <w:rPr>
          <w:u w:val="single"/>
        </w:rPr>
      </w:r>
      <w:r w:rsidR="008C0A4C">
        <w:rPr>
          <w:u w:val="single"/>
        </w:rPr>
        <w:fldChar w:fldCharType="separate"/>
      </w:r>
      <w:r w:rsidR="00346CCF">
        <w:rPr>
          <w:noProof/>
          <w:u w:val="single"/>
        </w:rPr>
        <w:t>[8b]</w:t>
      </w:r>
      <w:r w:rsidR="008C0A4C">
        <w:rPr>
          <w:u w:val="single"/>
        </w:rPr>
        <w:fldChar w:fldCharType="end"/>
      </w:r>
      <w:r w:rsidRPr="00691ED5">
        <w:t xml:space="preserve">, </w:t>
      </w:r>
      <w:r w:rsidRPr="00691ED5">
        <w:softHyphen/>
      </w:r>
      <w:r w:rsidRPr="00691ED5">
        <w:softHyphen/>
      </w:r>
      <w:r w:rsidRPr="00691ED5">
        <w:softHyphen/>
      </w:r>
      <w:r w:rsidRPr="00691ED5">
        <w:softHyphen/>
      </w:r>
      <w:r w:rsidR="008C0A4C">
        <w:rPr>
          <w:u w:val="single"/>
        </w:rPr>
        <w:fldChar w:fldCharType="begin">
          <w:ffData>
            <w:name w:val=""/>
            <w:enabled/>
            <w:calcOnExit w:val="0"/>
            <w:textInput>
              <w:default w:val="[8c]"/>
            </w:textInput>
          </w:ffData>
        </w:fldChar>
      </w:r>
      <w:r w:rsidR="00346CCF">
        <w:rPr>
          <w:u w:val="single"/>
        </w:rPr>
        <w:instrText xml:space="preserve"> FORMTEXT </w:instrText>
      </w:r>
      <w:r w:rsidR="008C0A4C">
        <w:rPr>
          <w:u w:val="single"/>
        </w:rPr>
      </w:r>
      <w:r w:rsidR="008C0A4C">
        <w:rPr>
          <w:u w:val="single"/>
        </w:rPr>
        <w:fldChar w:fldCharType="separate"/>
      </w:r>
      <w:r w:rsidR="00346CCF">
        <w:rPr>
          <w:noProof/>
          <w:u w:val="single"/>
        </w:rPr>
        <w:t>[8c]</w:t>
      </w:r>
      <w:r w:rsidR="008C0A4C">
        <w:rPr>
          <w:u w:val="single"/>
        </w:rPr>
        <w:fldChar w:fldCharType="end"/>
      </w:r>
      <w:r w:rsidRPr="00691ED5">
        <w:t xml:space="preserve">, between </w:t>
      </w:r>
      <w:r w:rsidR="008C0A4C">
        <w:rPr>
          <w:u w:val="single"/>
        </w:rPr>
        <w:fldChar w:fldCharType="begin">
          <w:ffData>
            <w:name w:val=""/>
            <w:enabled/>
            <w:calcOnExit w:val="0"/>
            <w:textInput>
              <w:default w:val="[9]"/>
            </w:textInput>
          </w:ffData>
        </w:fldChar>
      </w:r>
      <w:r w:rsidR="00346CCF">
        <w:rPr>
          <w:u w:val="single"/>
        </w:rPr>
        <w:instrText xml:space="preserve"> FORMTEXT </w:instrText>
      </w:r>
      <w:r w:rsidR="008C0A4C">
        <w:rPr>
          <w:u w:val="single"/>
        </w:rPr>
      </w:r>
      <w:r w:rsidR="008C0A4C">
        <w:rPr>
          <w:u w:val="single"/>
        </w:rPr>
        <w:fldChar w:fldCharType="separate"/>
      </w:r>
      <w:r w:rsidR="00346CCF">
        <w:rPr>
          <w:noProof/>
          <w:u w:val="single"/>
        </w:rPr>
        <w:t>[9]</w:t>
      </w:r>
      <w:r w:rsidR="008C0A4C">
        <w:rPr>
          <w:u w:val="single"/>
        </w:rPr>
        <w:fldChar w:fldCharType="end"/>
      </w:r>
      <w:r w:rsidRPr="00691ED5">
        <w:t xml:space="preserve"> (the</w:t>
      </w:r>
      <w:r w:rsidRPr="00691ED5">
        <w:rPr>
          <w:bCs/>
        </w:rPr>
        <w:t xml:space="preserve"> </w:t>
      </w:r>
      <w:r w:rsidRPr="00691ED5">
        <w:t>“</w:t>
      </w:r>
      <w:r w:rsidRPr="00691ED5">
        <w:rPr>
          <w:b/>
          <w:bCs/>
        </w:rPr>
        <w:t>Recipient</w:t>
      </w:r>
      <w:r w:rsidRPr="00691ED5">
        <w:t>”) and the Port Authority (hereinafter the “</w:t>
      </w:r>
      <w:r w:rsidRPr="00691ED5">
        <w:rPr>
          <w:b/>
          <w:bCs/>
        </w:rPr>
        <w:t>Agreement</w:t>
      </w:r>
      <w:r w:rsidRPr="00691ED5">
        <w:t xml:space="preserve">”), and by the Port Authority Handbook described in the Agreement.  Appropriate and responsible officers and employees of the Related Party have carefully read and understand the terms and conditions of the Agreement.  The Related Party has notice and acknowledges that any breach or violation of such terms, requirements and conditions may result in the imposition of remedies or sanctions as set forth or otherwise described therein against such Related Party.  </w:t>
      </w:r>
    </w:p>
    <w:p w:rsidR="00691ED5" w:rsidRPr="00691ED5" w:rsidRDefault="00691ED5" w:rsidP="00691ED5"/>
    <w:p w:rsidR="00691ED5" w:rsidRPr="00691ED5" w:rsidRDefault="00691ED5" w:rsidP="00691ED5"/>
    <w:p w:rsidR="00691ED5" w:rsidRPr="00691ED5" w:rsidRDefault="00691ED5" w:rsidP="00691ED5"/>
    <w:p w:rsidR="00691ED5" w:rsidRPr="00691ED5" w:rsidRDefault="00535CE1" w:rsidP="00691ED5">
      <w:r>
        <w:t>Signature</w:t>
      </w:r>
      <w:r w:rsidR="00346CCF">
        <w:t xml:space="preserve">:        </w:t>
      </w:r>
      <w:r w:rsidR="00691ED5" w:rsidRPr="00691ED5">
        <w:t>__________________________________</w:t>
      </w:r>
    </w:p>
    <w:p w:rsidR="00691ED5" w:rsidRPr="00691ED5" w:rsidRDefault="00691ED5" w:rsidP="00691ED5">
      <w:pPr>
        <w:jc w:val="right"/>
      </w:pPr>
    </w:p>
    <w:p w:rsidR="00691ED5" w:rsidRPr="00691ED5" w:rsidRDefault="00691ED5" w:rsidP="00691ED5">
      <w:r w:rsidRPr="00691ED5">
        <w:t xml:space="preserve">Print Name:     </w:t>
      </w:r>
      <w:r w:rsidR="008C0A4C">
        <w:rPr>
          <w:u w:val="single"/>
        </w:rPr>
        <w:fldChar w:fldCharType="begin">
          <w:ffData>
            <w:name w:val=""/>
            <w:enabled/>
            <w:calcOnExit w:val="0"/>
            <w:textInput>
              <w:default w:val="[10]"/>
            </w:textInput>
          </w:ffData>
        </w:fldChar>
      </w:r>
      <w:r w:rsidR="00346CCF">
        <w:rPr>
          <w:u w:val="single"/>
        </w:rPr>
        <w:instrText xml:space="preserve"> FORMTEXT </w:instrText>
      </w:r>
      <w:r w:rsidR="008C0A4C">
        <w:rPr>
          <w:u w:val="single"/>
        </w:rPr>
      </w:r>
      <w:r w:rsidR="008C0A4C">
        <w:rPr>
          <w:u w:val="single"/>
        </w:rPr>
        <w:fldChar w:fldCharType="separate"/>
      </w:r>
      <w:r w:rsidR="00346CCF">
        <w:rPr>
          <w:noProof/>
          <w:u w:val="single"/>
        </w:rPr>
        <w:t>[10]</w:t>
      </w:r>
      <w:r w:rsidR="008C0A4C">
        <w:rPr>
          <w:u w:val="single"/>
        </w:rPr>
        <w:fldChar w:fldCharType="end"/>
      </w:r>
    </w:p>
    <w:p w:rsidR="00691ED5" w:rsidRPr="00691ED5" w:rsidRDefault="00691ED5" w:rsidP="00691ED5">
      <w:pPr>
        <w:jc w:val="right"/>
      </w:pPr>
    </w:p>
    <w:p w:rsidR="00691ED5" w:rsidRPr="00691ED5" w:rsidRDefault="00691ED5" w:rsidP="00691ED5">
      <w:r w:rsidRPr="00691ED5">
        <w:t xml:space="preserve">Date:  </w:t>
      </w:r>
      <w:r w:rsidRPr="00691ED5">
        <w:tab/>
        <w:t xml:space="preserve">            </w:t>
      </w:r>
      <w:r w:rsidR="008C0A4C">
        <w:rPr>
          <w:u w:val="single"/>
        </w:rPr>
        <w:fldChar w:fldCharType="begin">
          <w:ffData>
            <w:name w:val=""/>
            <w:enabled/>
            <w:calcOnExit w:val="0"/>
            <w:textInput>
              <w:default w:val="[11]"/>
            </w:textInput>
          </w:ffData>
        </w:fldChar>
      </w:r>
      <w:r w:rsidR="00346CCF">
        <w:rPr>
          <w:u w:val="single"/>
        </w:rPr>
        <w:instrText xml:space="preserve"> FORMTEXT </w:instrText>
      </w:r>
      <w:r w:rsidR="008C0A4C">
        <w:rPr>
          <w:u w:val="single"/>
        </w:rPr>
      </w:r>
      <w:r w:rsidR="008C0A4C">
        <w:rPr>
          <w:u w:val="single"/>
        </w:rPr>
        <w:fldChar w:fldCharType="separate"/>
      </w:r>
      <w:r w:rsidR="00346CCF">
        <w:rPr>
          <w:noProof/>
          <w:u w:val="single"/>
        </w:rPr>
        <w:t>[11]</w:t>
      </w:r>
      <w:r w:rsidR="008C0A4C">
        <w:rPr>
          <w:u w:val="single"/>
        </w:rPr>
        <w:fldChar w:fldCharType="end"/>
      </w:r>
    </w:p>
    <w:p w:rsidR="008955C5" w:rsidRDefault="008955C5" w:rsidP="00C90AE0">
      <w:pPr>
        <w:pStyle w:val="Footer"/>
        <w:tabs>
          <w:tab w:val="clear" w:pos="4320"/>
          <w:tab w:val="clear" w:pos="8640"/>
          <w:tab w:val="left" w:pos="360"/>
          <w:tab w:val="left" w:pos="900"/>
        </w:tabs>
        <w:jc w:val="both"/>
        <w:rPr>
          <w:b/>
          <w:color w:val="000000"/>
          <w:u w:val="single"/>
        </w:rPr>
      </w:pPr>
    </w:p>
    <w:p w:rsidR="00392802" w:rsidRDefault="00392802" w:rsidP="00C90AE0">
      <w:pPr>
        <w:pStyle w:val="Footer"/>
        <w:tabs>
          <w:tab w:val="clear" w:pos="4320"/>
          <w:tab w:val="clear" w:pos="8640"/>
          <w:tab w:val="left" w:pos="360"/>
          <w:tab w:val="left" w:pos="900"/>
        </w:tabs>
        <w:jc w:val="both"/>
        <w:rPr>
          <w:b/>
          <w:color w:val="000000"/>
          <w:u w:val="single"/>
        </w:rPr>
      </w:pPr>
    </w:p>
    <w:p w:rsidR="00392802" w:rsidRDefault="00392802" w:rsidP="00C90AE0">
      <w:pPr>
        <w:pStyle w:val="Footer"/>
        <w:tabs>
          <w:tab w:val="clear" w:pos="4320"/>
          <w:tab w:val="clear" w:pos="8640"/>
          <w:tab w:val="left" w:pos="360"/>
          <w:tab w:val="left" w:pos="900"/>
        </w:tabs>
        <w:jc w:val="both"/>
        <w:rPr>
          <w:b/>
          <w:color w:val="000000"/>
          <w:u w:val="single"/>
        </w:rPr>
      </w:pPr>
    </w:p>
    <w:p w:rsidR="00392802" w:rsidRDefault="00392802" w:rsidP="00C90AE0">
      <w:pPr>
        <w:pStyle w:val="Footer"/>
        <w:tabs>
          <w:tab w:val="clear" w:pos="4320"/>
          <w:tab w:val="clear" w:pos="8640"/>
          <w:tab w:val="left" w:pos="360"/>
          <w:tab w:val="left" w:pos="900"/>
        </w:tabs>
        <w:jc w:val="both"/>
        <w:rPr>
          <w:b/>
          <w:color w:val="000000"/>
          <w:u w:val="single"/>
        </w:rPr>
      </w:pPr>
    </w:p>
    <w:p w:rsidR="00392802" w:rsidRDefault="00392802" w:rsidP="00C90AE0">
      <w:pPr>
        <w:pStyle w:val="Footer"/>
        <w:tabs>
          <w:tab w:val="clear" w:pos="4320"/>
          <w:tab w:val="clear" w:pos="8640"/>
          <w:tab w:val="left" w:pos="360"/>
          <w:tab w:val="left" w:pos="900"/>
        </w:tabs>
        <w:jc w:val="both"/>
        <w:rPr>
          <w:b/>
          <w:color w:val="000000"/>
          <w:u w:val="single"/>
        </w:rPr>
      </w:pPr>
    </w:p>
    <w:p w:rsidR="00392802" w:rsidRDefault="00392802" w:rsidP="00C90AE0">
      <w:pPr>
        <w:pStyle w:val="Footer"/>
        <w:tabs>
          <w:tab w:val="clear" w:pos="4320"/>
          <w:tab w:val="clear" w:pos="8640"/>
          <w:tab w:val="left" w:pos="360"/>
          <w:tab w:val="left" w:pos="900"/>
        </w:tabs>
        <w:jc w:val="both"/>
        <w:rPr>
          <w:b/>
          <w:color w:val="000000"/>
          <w:u w:val="single"/>
        </w:rPr>
      </w:pPr>
    </w:p>
    <w:p w:rsidR="00392802" w:rsidRDefault="00392802" w:rsidP="00C90AE0">
      <w:pPr>
        <w:pStyle w:val="Footer"/>
        <w:tabs>
          <w:tab w:val="clear" w:pos="4320"/>
          <w:tab w:val="clear" w:pos="8640"/>
          <w:tab w:val="left" w:pos="360"/>
          <w:tab w:val="left" w:pos="900"/>
        </w:tabs>
        <w:jc w:val="both"/>
        <w:rPr>
          <w:b/>
          <w:color w:val="000000"/>
          <w:u w:val="single"/>
        </w:rPr>
      </w:pPr>
    </w:p>
    <w:p w:rsidR="00392802" w:rsidRDefault="00392802" w:rsidP="00C90AE0">
      <w:pPr>
        <w:pStyle w:val="Footer"/>
        <w:tabs>
          <w:tab w:val="clear" w:pos="4320"/>
          <w:tab w:val="clear" w:pos="8640"/>
          <w:tab w:val="left" w:pos="360"/>
          <w:tab w:val="left" w:pos="900"/>
        </w:tabs>
        <w:jc w:val="both"/>
        <w:rPr>
          <w:b/>
          <w:color w:val="000000"/>
          <w:u w:val="single"/>
        </w:rPr>
      </w:pPr>
    </w:p>
    <w:p w:rsidR="00392802" w:rsidRDefault="00392802" w:rsidP="00C90AE0">
      <w:pPr>
        <w:pStyle w:val="Footer"/>
        <w:tabs>
          <w:tab w:val="clear" w:pos="4320"/>
          <w:tab w:val="clear" w:pos="8640"/>
          <w:tab w:val="left" w:pos="360"/>
          <w:tab w:val="left" w:pos="900"/>
        </w:tabs>
        <w:jc w:val="both"/>
        <w:rPr>
          <w:b/>
          <w:color w:val="000000"/>
          <w:u w:val="single"/>
        </w:rPr>
      </w:pPr>
    </w:p>
    <w:p w:rsidR="00392802" w:rsidRDefault="00392802" w:rsidP="00C90AE0">
      <w:pPr>
        <w:pStyle w:val="Footer"/>
        <w:tabs>
          <w:tab w:val="clear" w:pos="4320"/>
          <w:tab w:val="clear" w:pos="8640"/>
          <w:tab w:val="left" w:pos="360"/>
          <w:tab w:val="left" w:pos="900"/>
        </w:tabs>
        <w:jc w:val="both"/>
        <w:rPr>
          <w:b/>
          <w:color w:val="000000"/>
          <w:u w:val="single"/>
        </w:rPr>
      </w:pPr>
    </w:p>
    <w:p w:rsidR="00392802" w:rsidRDefault="00392802" w:rsidP="00C90AE0">
      <w:pPr>
        <w:pStyle w:val="Footer"/>
        <w:tabs>
          <w:tab w:val="clear" w:pos="4320"/>
          <w:tab w:val="clear" w:pos="8640"/>
          <w:tab w:val="left" w:pos="360"/>
          <w:tab w:val="left" w:pos="900"/>
        </w:tabs>
        <w:jc w:val="both"/>
        <w:rPr>
          <w:b/>
          <w:color w:val="000000"/>
          <w:u w:val="single"/>
        </w:rPr>
      </w:pPr>
    </w:p>
    <w:p w:rsidR="00392802" w:rsidRDefault="00392802" w:rsidP="00C90AE0">
      <w:pPr>
        <w:pStyle w:val="Footer"/>
        <w:tabs>
          <w:tab w:val="clear" w:pos="4320"/>
          <w:tab w:val="clear" w:pos="8640"/>
          <w:tab w:val="left" w:pos="360"/>
          <w:tab w:val="left" w:pos="900"/>
        </w:tabs>
        <w:jc w:val="both"/>
        <w:rPr>
          <w:b/>
          <w:color w:val="000000"/>
          <w:u w:val="single"/>
        </w:rPr>
      </w:pPr>
    </w:p>
    <w:p w:rsidR="00392802" w:rsidRDefault="00392802" w:rsidP="00C90AE0">
      <w:pPr>
        <w:pStyle w:val="Footer"/>
        <w:tabs>
          <w:tab w:val="clear" w:pos="4320"/>
          <w:tab w:val="clear" w:pos="8640"/>
          <w:tab w:val="left" w:pos="360"/>
          <w:tab w:val="left" w:pos="900"/>
        </w:tabs>
        <w:jc w:val="both"/>
        <w:rPr>
          <w:b/>
          <w:color w:val="000000"/>
          <w:u w:val="single"/>
        </w:rPr>
      </w:pPr>
    </w:p>
    <w:p w:rsidR="00392802" w:rsidRDefault="00392802" w:rsidP="00C90AE0">
      <w:pPr>
        <w:pStyle w:val="Footer"/>
        <w:tabs>
          <w:tab w:val="clear" w:pos="4320"/>
          <w:tab w:val="clear" w:pos="8640"/>
          <w:tab w:val="left" w:pos="360"/>
          <w:tab w:val="left" w:pos="900"/>
        </w:tabs>
        <w:jc w:val="both"/>
        <w:rPr>
          <w:b/>
          <w:color w:val="000000"/>
          <w:u w:val="single"/>
        </w:rPr>
      </w:pPr>
    </w:p>
    <w:p w:rsidR="00392802" w:rsidRDefault="00392802" w:rsidP="00C90AE0">
      <w:pPr>
        <w:pStyle w:val="Footer"/>
        <w:tabs>
          <w:tab w:val="clear" w:pos="4320"/>
          <w:tab w:val="clear" w:pos="8640"/>
          <w:tab w:val="left" w:pos="360"/>
          <w:tab w:val="left" w:pos="900"/>
        </w:tabs>
        <w:jc w:val="both"/>
        <w:rPr>
          <w:b/>
          <w:color w:val="000000"/>
          <w:u w:val="single"/>
        </w:rPr>
      </w:pPr>
    </w:p>
    <w:p w:rsidR="00392802" w:rsidRDefault="00392802" w:rsidP="00C90AE0">
      <w:pPr>
        <w:pStyle w:val="Footer"/>
        <w:tabs>
          <w:tab w:val="clear" w:pos="4320"/>
          <w:tab w:val="clear" w:pos="8640"/>
          <w:tab w:val="left" w:pos="360"/>
          <w:tab w:val="left" w:pos="900"/>
        </w:tabs>
        <w:jc w:val="both"/>
        <w:rPr>
          <w:b/>
          <w:color w:val="000000"/>
          <w:u w:val="single"/>
        </w:rPr>
      </w:pPr>
    </w:p>
    <w:p w:rsidR="00392802" w:rsidRDefault="00392802" w:rsidP="00C90AE0">
      <w:pPr>
        <w:pStyle w:val="Footer"/>
        <w:tabs>
          <w:tab w:val="clear" w:pos="4320"/>
          <w:tab w:val="clear" w:pos="8640"/>
          <w:tab w:val="left" w:pos="360"/>
          <w:tab w:val="left" w:pos="900"/>
        </w:tabs>
        <w:jc w:val="both"/>
        <w:rPr>
          <w:b/>
          <w:color w:val="000000"/>
          <w:u w:val="single"/>
        </w:rPr>
      </w:pPr>
    </w:p>
    <w:p w:rsidR="00392802" w:rsidRDefault="00392802" w:rsidP="00C90AE0">
      <w:pPr>
        <w:pStyle w:val="Footer"/>
        <w:tabs>
          <w:tab w:val="clear" w:pos="4320"/>
          <w:tab w:val="clear" w:pos="8640"/>
          <w:tab w:val="left" w:pos="360"/>
          <w:tab w:val="left" w:pos="900"/>
        </w:tabs>
        <w:jc w:val="both"/>
        <w:rPr>
          <w:b/>
          <w:color w:val="000000"/>
          <w:u w:val="single"/>
        </w:rPr>
      </w:pPr>
    </w:p>
    <w:p w:rsidR="00392802" w:rsidRDefault="00392802" w:rsidP="00392802">
      <w:pPr>
        <w:tabs>
          <w:tab w:val="left" w:pos="6120"/>
        </w:tabs>
        <w:jc w:val="center"/>
        <w:rPr>
          <w:b/>
          <w:bCs/>
        </w:rPr>
      </w:pPr>
    </w:p>
    <w:p w:rsidR="00392802" w:rsidRDefault="00392802" w:rsidP="00392802">
      <w:pPr>
        <w:tabs>
          <w:tab w:val="left" w:pos="6120"/>
        </w:tabs>
        <w:jc w:val="center"/>
        <w:rPr>
          <w:b/>
          <w:bCs/>
        </w:rPr>
      </w:pPr>
    </w:p>
    <w:p w:rsidR="00392802" w:rsidRPr="00C06F06" w:rsidRDefault="00392802" w:rsidP="00392802">
      <w:pPr>
        <w:tabs>
          <w:tab w:val="left" w:pos="6120"/>
        </w:tabs>
        <w:jc w:val="center"/>
        <w:rPr>
          <w:b/>
          <w:color w:val="000000"/>
        </w:rPr>
      </w:pPr>
      <w:r w:rsidRPr="00C06F06">
        <w:rPr>
          <w:b/>
          <w:color w:val="000000"/>
        </w:rPr>
        <w:t>EXHIBIT A</w:t>
      </w:r>
      <w:r>
        <w:rPr>
          <w:b/>
          <w:color w:val="000000"/>
        </w:rPr>
        <w:t xml:space="preserve"> - SUB</w:t>
      </w:r>
    </w:p>
    <w:p w:rsidR="00392802" w:rsidRPr="00C06F06" w:rsidRDefault="00392802" w:rsidP="00392802">
      <w:pPr>
        <w:tabs>
          <w:tab w:val="left" w:pos="6120"/>
        </w:tabs>
        <w:jc w:val="center"/>
        <w:rPr>
          <w:color w:val="000000"/>
        </w:rPr>
      </w:pPr>
    </w:p>
    <w:p w:rsidR="00392802" w:rsidRPr="00C06F06" w:rsidRDefault="00392802" w:rsidP="00392802">
      <w:pPr>
        <w:pStyle w:val="Title"/>
        <w:rPr>
          <w:b w:val="0"/>
          <w:bCs w:val="0"/>
        </w:rPr>
      </w:pPr>
      <w:r w:rsidRPr="00C06F06">
        <w:t>ACKNOWLEDGMENT BY RELATED PARTY INDIVIDUAL</w:t>
      </w:r>
    </w:p>
    <w:p w:rsidR="00392802" w:rsidRPr="00C06F06" w:rsidRDefault="00392802" w:rsidP="00392802">
      <w:pPr>
        <w:pStyle w:val="Title"/>
        <w:rPr>
          <w:b w:val="0"/>
          <w:bCs w:val="0"/>
        </w:rPr>
      </w:pPr>
    </w:p>
    <w:p w:rsidR="00392802" w:rsidRPr="00C06F06" w:rsidRDefault="00392802" w:rsidP="00392802">
      <w:pPr>
        <w:pStyle w:val="Title"/>
        <w:jc w:val="left"/>
        <w:rPr>
          <w:b w:val="0"/>
          <w:bCs w:val="0"/>
        </w:rPr>
      </w:pPr>
    </w:p>
    <w:p w:rsidR="00392802" w:rsidRPr="00691ED5" w:rsidRDefault="00392802" w:rsidP="00392802">
      <w:pPr>
        <w:pStyle w:val="Title"/>
        <w:jc w:val="both"/>
        <w:rPr>
          <w:b w:val="0"/>
          <w:bCs w:val="0"/>
        </w:rPr>
      </w:pPr>
      <w:r w:rsidRPr="00691ED5">
        <w:rPr>
          <w:b w:val="0"/>
          <w:bCs w:val="0"/>
        </w:rPr>
        <w:t xml:space="preserve">I, </w:t>
      </w:r>
      <w:r>
        <w:rPr>
          <w:b w:val="0"/>
          <w:bCs w:val="0"/>
          <w:u w:val="single"/>
        </w:rPr>
        <w:fldChar w:fldCharType="begin">
          <w:ffData>
            <w:name w:val="Text8"/>
            <w:enabled/>
            <w:calcOnExit w:val="0"/>
            <w:textInput>
              <w:default w:val="[1]"/>
            </w:textInput>
          </w:ffData>
        </w:fldChar>
      </w:r>
      <w:r>
        <w:rPr>
          <w:b w:val="0"/>
          <w:bCs w:val="0"/>
          <w:u w:val="single"/>
        </w:rPr>
        <w:instrText xml:space="preserve"> FORMTEXT </w:instrText>
      </w:r>
      <w:r>
        <w:rPr>
          <w:b w:val="0"/>
          <w:bCs w:val="0"/>
          <w:u w:val="single"/>
        </w:rPr>
      </w:r>
      <w:r>
        <w:rPr>
          <w:b w:val="0"/>
          <w:bCs w:val="0"/>
          <w:u w:val="single"/>
        </w:rPr>
        <w:fldChar w:fldCharType="separate"/>
      </w:r>
      <w:r>
        <w:rPr>
          <w:b w:val="0"/>
          <w:bCs w:val="0"/>
          <w:noProof/>
          <w:u w:val="single"/>
        </w:rPr>
        <w:t>[1]</w:t>
      </w:r>
      <w:r>
        <w:rPr>
          <w:b w:val="0"/>
          <w:bCs w:val="0"/>
          <w:u w:val="single"/>
        </w:rPr>
        <w:fldChar w:fldCharType="end"/>
      </w:r>
      <w:r w:rsidRPr="00691ED5">
        <w:rPr>
          <w:b w:val="0"/>
          <w:bCs w:val="0"/>
        </w:rPr>
        <w:t xml:space="preserve"> (“</w:t>
      </w:r>
      <w:r w:rsidRPr="00691ED5">
        <w:t>Related Party</w:t>
      </w:r>
      <w:r w:rsidRPr="00691ED5">
        <w:rPr>
          <w:b w:val="0"/>
          <w:bCs w:val="0"/>
        </w:rPr>
        <w:t xml:space="preserve">”), am employed as a(n) </w:t>
      </w:r>
      <w:r>
        <w:rPr>
          <w:b w:val="0"/>
          <w:bCs w:val="0"/>
          <w:u w:val="single"/>
        </w:rPr>
        <w:fldChar w:fldCharType="begin">
          <w:ffData>
            <w:name w:val="Text9"/>
            <w:enabled/>
            <w:calcOnExit w:val="0"/>
            <w:textInput>
              <w:default w:val="[2]"/>
            </w:textInput>
          </w:ffData>
        </w:fldChar>
      </w:r>
      <w:r>
        <w:rPr>
          <w:b w:val="0"/>
          <w:bCs w:val="0"/>
          <w:u w:val="single"/>
        </w:rPr>
        <w:instrText xml:space="preserve"> FORMTEXT </w:instrText>
      </w:r>
      <w:r>
        <w:rPr>
          <w:b w:val="0"/>
          <w:bCs w:val="0"/>
          <w:u w:val="single"/>
        </w:rPr>
      </w:r>
      <w:r>
        <w:rPr>
          <w:b w:val="0"/>
          <w:bCs w:val="0"/>
          <w:u w:val="single"/>
        </w:rPr>
        <w:fldChar w:fldCharType="separate"/>
      </w:r>
      <w:r>
        <w:rPr>
          <w:b w:val="0"/>
          <w:bCs w:val="0"/>
          <w:noProof/>
          <w:u w:val="single"/>
        </w:rPr>
        <w:t>[2]</w:t>
      </w:r>
      <w:r>
        <w:rPr>
          <w:b w:val="0"/>
          <w:bCs w:val="0"/>
          <w:u w:val="single"/>
        </w:rPr>
        <w:fldChar w:fldCharType="end"/>
      </w:r>
      <w:r w:rsidRPr="00691ED5">
        <w:rPr>
          <w:b w:val="0"/>
          <w:bCs w:val="0"/>
        </w:rPr>
        <w:t xml:space="preserve"> by </w:t>
      </w:r>
      <w:r>
        <w:rPr>
          <w:b w:val="0"/>
          <w:bCs w:val="0"/>
          <w:u w:val="single"/>
        </w:rPr>
        <w:fldChar w:fldCharType="begin">
          <w:ffData>
            <w:name w:val=""/>
            <w:enabled/>
            <w:calcOnExit w:val="0"/>
            <w:textInput>
              <w:default w:val="[3]"/>
            </w:textInput>
          </w:ffData>
        </w:fldChar>
      </w:r>
      <w:r>
        <w:rPr>
          <w:b w:val="0"/>
          <w:bCs w:val="0"/>
          <w:u w:val="single"/>
        </w:rPr>
        <w:instrText xml:space="preserve"> FORMTEXT </w:instrText>
      </w:r>
      <w:r>
        <w:rPr>
          <w:b w:val="0"/>
          <w:bCs w:val="0"/>
          <w:u w:val="single"/>
        </w:rPr>
      </w:r>
      <w:r>
        <w:rPr>
          <w:b w:val="0"/>
          <w:bCs w:val="0"/>
          <w:u w:val="single"/>
        </w:rPr>
        <w:fldChar w:fldCharType="separate"/>
      </w:r>
      <w:r>
        <w:rPr>
          <w:b w:val="0"/>
          <w:bCs w:val="0"/>
          <w:noProof/>
          <w:u w:val="single"/>
        </w:rPr>
        <w:t>[3]</w:t>
      </w:r>
      <w:r>
        <w:rPr>
          <w:b w:val="0"/>
          <w:bCs w:val="0"/>
          <w:u w:val="single"/>
        </w:rPr>
        <w:fldChar w:fldCharType="end"/>
      </w:r>
      <w:r w:rsidRPr="00691ED5">
        <w:rPr>
          <w:b w:val="0"/>
          <w:bCs w:val="0"/>
        </w:rPr>
        <w:t>.  I have been prov</w:t>
      </w:r>
      <w:r>
        <w:rPr>
          <w:b w:val="0"/>
          <w:bCs w:val="0"/>
        </w:rPr>
        <w:t>ided with and have read the Non-</w:t>
      </w:r>
      <w:r w:rsidRPr="00691ED5">
        <w:rPr>
          <w:b w:val="0"/>
          <w:bCs w:val="0"/>
        </w:rPr>
        <w:t xml:space="preserve">Disclosure and Confidentiality Agreement between </w:t>
      </w:r>
      <w:r>
        <w:rPr>
          <w:b w:val="0"/>
          <w:bCs w:val="0"/>
          <w:u w:val="single"/>
        </w:rPr>
        <w:fldChar w:fldCharType="begin">
          <w:ffData>
            <w:name w:val=""/>
            <w:enabled/>
            <w:calcOnExit w:val="0"/>
            <w:textInput>
              <w:default w:val="[4]"/>
            </w:textInput>
          </w:ffData>
        </w:fldChar>
      </w:r>
      <w:r>
        <w:rPr>
          <w:b w:val="0"/>
          <w:bCs w:val="0"/>
          <w:u w:val="single"/>
        </w:rPr>
        <w:instrText xml:space="preserve"> FORMTEXT </w:instrText>
      </w:r>
      <w:r>
        <w:rPr>
          <w:b w:val="0"/>
          <w:bCs w:val="0"/>
          <w:u w:val="single"/>
        </w:rPr>
      </w:r>
      <w:r>
        <w:rPr>
          <w:b w:val="0"/>
          <w:bCs w:val="0"/>
          <w:u w:val="single"/>
        </w:rPr>
        <w:fldChar w:fldCharType="separate"/>
      </w:r>
      <w:r>
        <w:rPr>
          <w:b w:val="0"/>
          <w:bCs w:val="0"/>
          <w:noProof/>
          <w:u w:val="single"/>
        </w:rPr>
        <w:t>[4]</w:t>
      </w:r>
      <w:r>
        <w:rPr>
          <w:b w:val="0"/>
          <w:bCs w:val="0"/>
          <w:u w:val="single"/>
        </w:rPr>
        <w:fldChar w:fldCharType="end"/>
      </w:r>
      <w:r w:rsidRPr="00691ED5">
        <w:rPr>
          <w:b w:val="0"/>
          <w:bCs w:val="0"/>
        </w:rPr>
        <w:t xml:space="preserve"> (the “</w:t>
      </w:r>
      <w:r w:rsidRPr="00691ED5">
        <w:t>Recipient</w:t>
      </w:r>
      <w:r w:rsidRPr="00691ED5">
        <w:rPr>
          <w:b w:val="0"/>
          <w:bCs w:val="0"/>
        </w:rPr>
        <w:t>”) and The Port Authority of New York and New Jersey (the “</w:t>
      </w:r>
      <w:r w:rsidRPr="00691ED5">
        <w:t>Port Authority</w:t>
      </w:r>
      <w:r w:rsidRPr="00691ED5">
        <w:rPr>
          <w:b w:val="0"/>
          <w:bCs w:val="0"/>
        </w:rPr>
        <w:t xml:space="preserve">”) dated </w:t>
      </w:r>
      <w:r>
        <w:rPr>
          <w:b w:val="0"/>
          <w:bCs w:val="0"/>
          <w:u w:val="single"/>
        </w:rPr>
        <w:fldChar w:fldCharType="begin">
          <w:ffData>
            <w:name w:val=""/>
            <w:enabled/>
            <w:calcOnExit w:val="0"/>
            <w:textInput>
              <w:default w:val="[5a]"/>
            </w:textInput>
          </w:ffData>
        </w:fldChar>
      </w:r>
      <w:r>
        <w:rPr>
          <w:b w:val="0"/>
          <w:bCs w:val="0"/>
          <w:u w:val="single"/>
        </w:rPr>
        <w:instrText xml:space="preserve"> FORMTEXT </w:instrText>
      </w:r>
      <w:r>
        <w:rPr>
          <w:b w:val="0"/>
          <w:bCs w:val="0"/>
          <w:u w:val="single"/>
        </w:rPr>
      </w:r>
      <w:r>
        <w:rPr>
          <w:b w:val="0"/>
          <w:bCs w:val="0"/>
          <w:u w:val="single"/>
        </w:rPr>
        <w:fldChar w:fldCharType="separate"/>
      </w:r>
      <w:r>
        <w:rPr>
          <w:b w:val="0"/>
          <w:bCs w:val="0"/>
          <w:noProof/>
          <w:u w:val="single"/>
        </w:rPr>
        <w:t>[5a]</w:t>
      </w:r>
      <w:r>
        <w:rPr>
          <w:b w:val="0"/>
          <w:bCs w:val="0"/>
          <w:u w:val="single"/>
        </w:rPr>
        <w:fldChar w:fldCharType="end"/>
      </w:r>
      <w:r w:rsidRPr="00691ED5">
        <w:rPr>
          <w:b w:val="0"/>
          <w:bCs w:val="0"/>
        </w:rPr>
        <w:t xml:space="preserve"> </w:t>
      </w:r>
      <w:r>
        <w:rPr>
          <w:b w:val="0"/>
          <w:bCs w:val="0"/>
          <w:u w:val="single"/>
        </w:rPr>
        <w:fldChar w:fldCharType="begin">
          <w:ffData>
            <w:name w:val=""/>
            <w:enabled/>
            <w:calcOnExit w:val="0"/>
            <w:textInput>
              <w:default w:val="[5b]"/>
            </w:textInput>
          </w:ffData>
        </w:fldChar>
      </w:r>
      <w:r>
        <w:rPr>
          <w:b w:val="0"/>
          <w:bCs w:val="0"/>
          <w:u w:val="single"/>
        </w:rPr>
        <w:instrText xml:space="preserve"> FORMTEXT </w:instrText>
      </w:r>
      <w:r>
        <w:rPr>
          <w:b w:val="0"/>
          <w:bCs w:val="0"/>
          <w:u w:val="single"/>
        </w:rPr>
      </w:r>
      <w:r>
        <w:rPr>
          <w:b w:val="0"/>
          <w:bCs w:val="0"/>
          <w:u w:val="single"/>
        </w:rPr>
        <w:fldChar w:fldCharType="separate"/>
      </w:r>
      <w:r>
        <w:rPr>
          <w:b w:val="0"/>
          <w:bCs w:val="0"/>
          <w:noProof/>
          <w:u w:val="single"/>
        </w:rPr>
        <w:t>[5b]</w:t>
      </w:r>
      <w:r>
        <w:rPr>
          <w:b w:val="0"/>
          <w:bCs w:val="0"/>
          <w:u w:val="single"/>
        </w:rPr>
        <w:fldChar w:fldCharType="end"/>
      </w:r>
      <w:r w:rsidRPr="00691ED5">
        <w:rPr>
          <w:b w:val="0"/>
          <w:bCs w:val="0"/>
        </w:rPr>
        <w:t xml:space="preserve">, </w:t>
      </w:r>
      <w:r>
        <w:rPr>
          <w:b w:val="0"/>
          <w:bCs w:val="0"/>
          <w:u w:val="single"/>
        </w:rPr>
        <w:fldChar w:fldCharType="begin">
          <w:ffData>
            <w:name w:val=""/>
            <w:enabled/>
            <w:calcOnExit w:val="0"/>
            <w:textInput>
              <w:default w:val="[5c]"/>
            </w:textInput>
          </w:ffData>
        </w:fldChar>
      </w:r>
      <w:r>
        <w:rPr>
          <w:b w:val="0"/>
          <w:bCs w:val="0"/>
          <w:u w:val="single"/>
        </w:rPr>
        <w:instrText xml:space="preserve"> FORMTEXT </w:instrText>
      </w:r>
      <w:r>
        <w:rPr>
          <w:b w:val="0"/>
          <w:bCs w:val="0"/>
          <w:u w:val="single"/>
        </w:rPr>
      </w:r>
      <w:r>
        <w:rPr>
          <w:b w:val="0"/>
          <w:bCs w:val="0"/>
          <w:u w:val="single"/>
        </w:rPr>
        <w:fldChar w:fldCharType="separate"/>
      </w:r>
      <w:r>
        <w:rPr>
          <w:b w:val="0"/>
          <w:bCs w:val="0"/>
          <w:noProof/>
          <w:u w:val="single"/>
        </w:rPr>
        <w:t>[5c]</w:t>
      </w:r>
      <w:r>
        <w:rPr>
          <w:b w:val="0"/>
          <w:bCs w:val="0"/>
          <w:u w:val="single"/>
        </w:rPr>
        <w:fldChar w:fldCharType="end"/>
      </w:r>
      <w:r w:rsidRPr="00691ED5">
        <w:rPr>
          <w:b w:val="0"/>
          <w:bCs w:val="0"/>
        </w:rPr>
        <w:t xml:space="preserve"> (hereinafter the “</w:t>
      </w:r>
      <w:r w:rsidRPr="00691ED5">
        <w:t>Agreement</w:t>
      </w:r>
      <w:r w:rsidRPr="00691ED5">
        <w:rPr>
          <w:b w:val="0"/>
          <w:bCs w:val="0"/>
        </w:rPr>
        <w:t>”), and the Port Authority Handbook attached to the Agreement.  I understand that because of my employer’s relationship with</w:t>
      </w:r>
      <w:r>
        <w:rPr>
          <w:b w:val="0"/>
          <w:bCs w:val="0"/>
        </w:rPr>
        <w:t xml:space="preserve"> </w:t>
      </w:r>
      <w:r>
        <w:rPr>
          <w:b w:val="0"/>
          <w:bCs w:val="0"/>
          <w:u w:val="single"/>
        </w:rPr>
        <w:fldChar w:fldCharType="begin">
          <w:ffData>
            <w:name w:val=""/>
            <w:enabled/>
            <w:calcOnExit w:val="0"/>
            <w:textInput>
              <w:default w:val="[6]"/>
            </w:textInput>
          </w:ffData>
        </w:fldChar>
      </w:r>
      <w:r>
        <w:rPr>
          <w:b w:val="0"/>
          <w:bCs w:val="0"/>
          <w:u w:val="single"/>
        </w:rPr>
        <w:instrText xml:space="preserve"> FORMTEXT </w:instrText>
      </w:r>
      <w:r>
        <w:rPr>
          <w:b w:val="0"/>
          <w:bCs w:val="0"/>
          <w:u w:val="single"/>
        </w:rPr>
      </w:r>
      <w:r>
        <w:rPr>
          <w:b w:val="0"/>
          <w:bCs w:val="0"/>
          <w:u w:val="single"/>
        </w:rPr>
        <w:fldChar w:fldCharType="separate"/>
      </w:r>
      <w:r>
        <w:rPr>
          <w:b w:val="0"/>
          <w:bCs w:val="0"/>
          <w:noProof/>
          <w:u w:val="single"/>
        </w:rPr>
        <w:t>[6]</w:t>
      </w:r>
      <w:r>
        <w:rPr>
          <w:b w:val="0"/>
          <w:bCs w:val="0"/>
          <w:u w:val="single"/>
        </w:rPr>
        <w:fldChar w:fldCharType="end"/>
      </w:r>
      <w:r w:rsidRPr="00691ED5">
        <w:rPr>
          <w:b w:val="0"/>
          <w:bCs w:val="0"/>
        </w:rPr>
        <w:t xml:space="preserve">, both my employer and I may be provided with access to, and/or copies of, sensitive security materials, protected or confidential information.  If it is required for me to review or receive Protected Information, as it is defined in the aforementioned Agreement, I acknowledge that I will be bound by each and every term and provision contained therein, and that failure to do so may include, but is not limited to, the imposition of disciplinary action and sanctions, and/or the institution of legal action seeking injunctive relief, monetary and/or criminal penalties for violation of law and/or Port Authority policies and procedures, as well as for violation of federal and/or state regulations. </w:t>
      </w:r>
    </w:p>
    <w:p w:rsidR="00392802" w:rsidRPr="00691ED5" w:rsidRDefault="00392802" w:rsidP="00392802">
      <w:pPr>
        <w:pStyle w:val="Title"/>
        <w:jc w:val="both"/>
        <w:rPr>
          <w:b w:val="0"/>
          <w:bCs w:val="0"/>
        </w:rPr>
      </w:pPr>
    </w:p>
    <w:p w:rsidR="00392802" w:rsidRPr="00691ED5" w:rsidRDefault="00392802" w:rsidP="00392802">
      <w:pPr>
        <w:pStyle w:val="Title"/>
        <w:jc w:val="both"/>
        <w:rPr>
          <w:b w:val="0"/>
          <w:bCs w:val="0"/>
        </w:rPr>
      </w:pPr>
      <w:r w:rsidRPr="00691ED5">
        <w:rPr>
          <w:b w:val="0"/>
          <w:bCs w:val="0"/>
        </w:rPr>
        <w:tab/>
        <w:t>To the extent that I am currently in the possession of, or have previously come into contact with, marked information as it relates to the aforementioned Agreement, I agree to conform my handling procedures for Protected Information to the practices and procedures set forth and defined herein, or risk loss of access to said Information, removal from said Project and/or subjecting myself to the aforementioned disciplinary actions and/or civil and criminal penalties.</w:t>
      </w:r>
    </w:p>
    <w:p w:rsidR="00392802" w:rsidRPr="00691ED5" w:rsidRDefault="00392802" w:rsidP="00392802">
      <w:pPr>
        <w:pStyle w:val="Title"/>
        <w:jc w:val="left"/>
        <w:rPr>
          <w:b w:val="0"/>
          <w:bCs w:val="0"/>
        </w:rPr>
      </w:pPr>
    </w:p>
    <w:p w:rsidR="00392802" w:rsidRPr="00691ED5" w:rsidRDefault="00392802" w:rsidP="00392802">
      <w:pPr>
        <w:pStyle w:val="Title"/>
        <w:jc w:val="left"/>
        <w:rPr>
          <w:b w:val="0"/>
          <w:bCs w:val="0"/>
        </w:rPr>
      </w:pPr>
    </w:p>
    <w:p w:rsidR="00392802" w:rsidRPr="00691ED5" w:rsidRDefault="00392802" w:rsidP="00392802">
      <w:pPr>
        <w:pStyle w:val="Title"/>
        <w:jc w:val="right"/>
        <w:rPr>
          <w:b w:val="0"/>
          <w:bCs w:val="0"/>
        </w:rPr>
      </w:pPr>
    </w:p>
    <w:p w:rsidR="00392802" w:rsidRPr="00691ED5" w:rsidRDefault="00392802" w:rsidP="00392802">
      <w:pPr>
        <w:pStyle w:val="Title"/>
        <w:jc w:val="right"/>
        <w:rPr>
          <w:b w:val="0"/>
          <w:bCs w:val="0"/>
        </w:rPr>
      </w:pPr>
    </w:p>
    <w:p w:rsidR="00392802" w:rsidRPr="00691ED5" w:rsidRDefault="00392802" w:rsidP="00392802">
      <w:r>
        <w:t xml:space="preserve">Signature:        </w:t>
      </w:r>
      <w:r w:rsidRPr="00691ED5">
        <w:t>_________________________________</w:t>
      </w:r>
    </w:p>
    <w:p w:rsidR="00392802" w:rsidRPr="00691ED5" w:rsidRDefault="00392802" w:rsidP="00392802">
      <w:pPr>
        <w:jc w:val="right"/>
      </w:pPr>
    </w:p>
    <w:p w:rsidR="00392802" w:rsidRPr="00691ED5" w:rsidRDefault="00392802" w:rsidP="00392802">
      <w:r w:rsidRPr="00691ED5">
        <w:t xml:space="preserve">Print Name:     </w:t>
      </w:r>
      <w:r>
        <w:rPr>
          <w:bCs/>
          <w:u w:val="single"/>
        </w:rPr>
        <w:fldChar w:fldCharType="begin">
          <w:ffData>
            <w:name w:val=""/>
            <w:enabled/>
            <w:calcOnExit w:val="0"/>
            <w:textInput>
              <w:default w:val="[7]"/>
            </w:textInput>
          </w:ffData>
        </w:fldChar>
      </w:r>
      <w:r>
        <w:rPr>
          <w:bCs/>
          <w:u w:val="single"/>
        </w:rPr>
        <w:instrText xml:space="preserve"> FORMTEXT </w:instrText>
      </w:r>
      <w:r>
        <w:rPr>
          <w:bCs/>
          <w:u w:val="single"/>
        </w:rPr>
      </w:r>
      <w:r>
        <w:rPr>
          <w:bCs/>
          <w:u w:val="single"/>
        </w:rPr>
        <w:fldChar w:fldCharType="separate"/>
      </w:r>
      <w:r>
        <w:rPr>
          <w:bCs/>
          <w:noProof/>
          <w:u w:val="single"/>
        </w:rPr>
        <w:t>[7]</w:t>
      </w:r>
      <w:r>
        <w:rPr>
          <w:bCs/>
          <w:u w:val="single"/>
        </w:rPr>
        <w:fldChar w:fldCharType="end"/>
      </w:r>
    </w:p>
    <w:p w:rsidR="00392802" w:rsidRPr="00691ED5" w:rsidRDefault="00392802" w:rsidP="00392802">
      <w:pPr>
        <w:jc w:val="right"/>
      </w:pPr>
    </w:p>
    <w:p w:rsidR="00392802" w:rsidRPr="00691ED5" w:rsidRDefault="00392802" w:rsidP="00392802">
      <w:r w:rsidRPr="00691ED5">
        <w:t xml:space="preserve">Date:  </w:t>
      </w:r>
      <w:r w:rsidRPr="00691ED5">
        <w:tab/>
        <w:t xml:space="preserve">        </w:t>
      </w:r>
      <w:r>
        <w:t xml:space="preserve">  </w:t>
      </w:r>
      <w:r w:rsidRPr="00691ED5">
        <w:t xml:space="preserve">  </w:t>
      </w:r>
      <w:r>
        <w:rPr>
          <w:bCs/>
          <w:u w:val="single"/>
        </w:rPr>
        <w:fldChar w:fldCharType="begin">
          <w:ffData>
            <w:name w:val=""/>
            <w:enabled/>
            <w:calcOnExit w:val="0"/>
            <w:textInput>
              <w:default w:val="[8]"/>
            </w:textInput>
          </w:ffData>
        </w:fldChar>
      </w:r>
      <w:r>
        <w:rPr>
          <w:bCs/>
          <w:u w:val="single"/>
        </w:rPr>
        <w:instrText xml:space="preserve"> FORMTEXT </w:instrText>
      </w:r>
      <w:r>
        <w:rPr>
          <w:bCs/>
          <w:u w:val="single"/>
        </w:rPr>
      </w:r>
      <w:r>
        <w:rPr>
          <w:bCs/>
          <w:u w:val="single"/>
        </w:rPr>
        <w:fldChar w:fldCharType="separate"/>
      </w:r>
      <w:r>
        <w:rPr>
          <w:bCs/>
          <w:noProof/>
          <w:u w:val="single"/>
        </w:rPr>
        <w:t>[8]</w:t>
      </w:r>
      <w:r>
        <w:rPr>
          <w:bCs/>
          <w:u w:val="single"/>
        </w:rPr>
        <w:fldChar w:fldCharType="end"/>
      </w:r>
    </w:p>
    <w:p w:rsidR="00392802" w:rsidRPr="008955C5" w:rsidRDefault="00392802" w:rsidP="00C90AE0">
      <w:pPr>
        <w:pStyle w:val="Footer"/>
        <w:tabs>
          <w:tab w:val="clear" w:pos="4320"/>
          <w:tab w:val="clear" w:pos="8640"/>
          <w:tab w:val="left" w:pos="360"/>
          <w:tab w:val="left" w:pos="900"/>
        </w:tabs>
        <w:jc w:val="both"/>
        <w:rPr>
          <w:b/>
          <w:color w:val="000000"/>
          <w:u w:val="single"/>
        </w:rPr>
      </w:pPr>
    </w:p>
    <w:sectPr w:rsidR="00392802" w:rsidRPr="008955C5" w:rsidSect="00691ED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585"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4E7" w:rsidRDefault="000A44E7">
      <w:r>
        <w:separator/>
      </w:r>
    </w:p>
  </w:endnote>
  <w:endnote w:type="continuationSeparator" w:id="0">
    <w:p w:rsidR="000A44E7" w:rsidRDefault="000A4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aj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4E7" w:rsidRDefault="008C0A4C">
    <w:pPr>
      <w:pStyle w:val="Footer"/>
      <w:framePr w:wrap="around" w:vAnchor="text" w:hAnchor="margin" w:xAlign="center" w:y="1"/>
      <w:rPr>
        <w:rStyle w:val="PageNumber"/>
      </w:rPr>
    </w:pPr>
    <w:r>
      <w:rPr>
        <w:rStyle w:val="PageNumber"/>
      </w:rPr>
      <w:fldChar w:fldCharType="begin"/>
    </w:r>
    <w:r w:rsidR="000A44E7">
      <w:rPr>
        <w:rStyle w:val="PageNumber"/>
      </w:rPr>
      <w:instrText xml:space="preserve">PAGE  </w:instrText>
    </w:r>
    <w:r>
      <w:rPr>
        <w:rStyle w:val="PageNumber"/>
      </w:rPr>
      <w:fldChar w:fldCharType="separate"/>
    </w:r>
    <w:r w:rsidR="000A44E7">
      <w:rPr>
        <w:rStyle w:val="PageNumber"/>
        <w:noProof/>
      </w:rPr>
      <w:t>11</w:t>
    </w:r>
    <w:r>
      <w:rPr>
        <w:rStyle w:val="PageNumber"/>
      </w:rPr>
      <w:fldChar w:fldCharType="end"/>
    </w:r>
  </w:p>
  <w:p w:rsidR="000A44E7" w:rsidRDefault="000A44E7">
    <w:pPr>
      <w:pStyle w:val="Footer"/>
      <w:rPr>
        <w:rStyle w:val="PageNumber"/>
      </w:rPr>
    </w:pPr>
  </w:p>
  <w:p w:rsidR="000A44E7" w:rsidRDefault="000A44E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4E7" w:rsidRDefault="000A44E7" w:rsidP="00691ED5">
    <w:pPr>
      <w:pStyle w:val="Header"/>
      <w:tabs>
        <w:tab w:val="clear" w:pos="8640"/>
        <w:tab w:val="right" w:pos="9360"/>
      </w:tabs>
      <w:spacing w:line="200" w:lineRule="exact"/>
      <w:rPr>
        <w:sz w:val="22"/>
      </w:rPr>
    </w:pPr>
    <w:r>
      <w:t xml:space="preserve">Port Authority Handbook NDA </w:t>
    </w:r>
    <w:r w:rsidR="00392802">
      <w:t>0</w:t>
    </w:r>
    <w:r w:rsidR="002D077C">
      <w:t>4</w:t>
    </w:r>
    <w:r w:rsidR="00392802">
      <w:t>2018</w:t>
    </w:r>
    <w:r>
      <w:t xml:space="preserve"> </w:t>
    </w:r>
    <w:r>
      <w:tab/>
    </w:r>
    <w:r>
      <w:tab/>
    </w:r>
    <w:r w:rsidR="00B61878">
      <w:fldChar w:fldCharType="begin"/>
    </w:r>
    <w:r w:rsidR="00B61878">
      <w:instrText xml:space="preserve"> PAGE   \* MERGEFORMAT </w:instrText>
    </w:r>
    <w:r w:rsidR="00B61878">
      <w:fldChar w:fldCharType="separate"/>
    </w:r>
    <w:r w:rsidR="002E0A48">
      <w:rPr>
        <w:noProof/>
      </w:rPr>
      <w:t>2</w:t>
    </w:r>
    <w:r w:rsidR="00B61878">
      <w:rPr>
        <w:noProof/>
      </w:rPr>
      <w:fldChar w:fldCharType="end"/>
    </w:r>
  </w:p>
  <w:p w:rsidR="000A44E7" w:rsidRDefault="000A44E7" w:rsidP="00245D17">
    <w:pPr>
      <w:pStyle w:val="Footer"/>
      <w:tabs>
        <w:tab w:val="left" w:pos="1665"/>
        <w:tab w:val="right" w:pos="9360"/>
      </w:tabs>
      <w:jc w:val="both"/>
    </w:pPr>
    <w:r>
      <w:tab/>
    </w:r>
    <w:r>
      <w:tab/>
    </w: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4E7" w:rsidRDefault="000A44E7" w:rsidP="00245D17">
    <w:pPr>
      <w:pStyle w:val="Header"/>
      <w:tabs>
        <w:tab w:val="clear" w:pos="8640"/>
        <w:tab w:val="right" w:pos="9360"/>
      </w:tabs>
      <w:spacing w:line="200" w:lineRule="exact"/>
      <w:rPr>
        <w:sz w:val="22"/>
      </w:rPr>
    </w:pPr>
    <w:r>
      <w:t xml:space="preserve">Port Authority Handbook NDA </w:t>
    </w:r>
    <w:r w:rsidR="00F37151">
      <w:t>042018</w:t>
    </w:r>
    <w:r>
      <w:t xml:space="preserve"> </w:t>
    </w:r>
  </w:p>
  <w:p w:rsidR="000A44E7" w:rsidRDefault="000A44E7">
    <w:pPr>
      <w:pStyle w:val="Header"/>
      <w:tabs>
        <w:tab w:val="clear" w:pos="8640"/>
        <w:tab w:val="right" w:pos="9360"/>
      </w:tabs>
      <w:spacing w:line="200" w:lineRule="exact"/>
      <w:rPr>
        <w:sz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4E7" w:rsidRDefault="000A44E7">
      <w:r>
        <w:separator/>
      </w:r>
    </w:p>
  </w:footnote>
  <w:footnote w:type="continuationSeparator" w:id="0">
    <w:p w:rsidR="000A44E7" w:rsidRDefault="000A44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802" w:rsidRDefault="0039280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802" w:rsidRDefault="0039280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4E7" w:rsidRPr="00BB280E" w:rsidRDefault="000A44E7" w:rsidP="00BB280E">
    <w:pPr>
      <w:pStyle w:val="Header"/>
      <w:tabs>
        <w:tab w:val="clear" w:pos="8640"/>
        <w:tab w:val="right" w:pos="9360"/>
      </w:tabs>
      <w:jc w:val="center"/>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B2018"/>
    <w:multiLevelType w:val="hybridMultilevel"/>
    <w:tmpl w:val="909A059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3D565D"/>
    <w:multiLevelType w:val="singleLevel"/>
    <w:tmpl w:val="D00AA02A"/>
    <w:lvl w:ilvl="0">
      <w:start w:val="8"/>
      <w:numFmt w:val="decimal"/>
      <w:lvlText w:val="%1."/>
      <w:legacy w:legacy="1" w:legacySpace="0" w:legacyIndent="339"/>
      <w:lvlJc w:val="left"/>
      <w:rPr>
        <w:rFonts w:ascii="Arial" w:hAnsi="Arial" w:cs="Arial" w:hint="default"/>
      </w:rPr>
    </w:lvl>
  </w:abstractNum>
  <w:abstractNum w:abstractNumId="2" w15:restartNumberingAfterBreak="0">
    <w:nsid w:val="1DF44AB7"/>
    <w:multiLevelType w:val="multilevel"/>
    <w:tmpl w:val="5262DC7E"/>
    <w:name w:val="zzmpStandard||Standard|2|3|1|1|12|9||1|12|1||1|12|1||1|12|1||1|12|0||1|12|0||1|12|0||1|12|0||1|12|0||"/>
    <w:lvl w:ilvl="0">
      <w:start w:val="1"/>
      <w:numFmt w:val="decimal"/>
      <w:pStyle w:val="StandardL1"/>
      <w:lvlText w:val="%1."/>
      <w:lvlJc w:val="left"/>
      <w:pPr>
        <w:tabs>
          <w:tab w:val="num" w:pos="720"/>
        </w:tabs>
        <w:ind w:left="0" w:firstLine="0"/>
      </w:pPr>
      <w:rPr>
        <w:b w:val="0"/>
        <w:i w:val="0"/>
        <w:caps w:val="0"/>
        <w:u w:val="none"/>
      </w:rPr>
    </w:lvl>
    <w:lvl w:ilvl="1">
      <w:start w:val="1"/>
      <w:numFmt w:val="lowerLetter"/>
      <w:pStyle w:val="StandardL2"/>
      <w:lvlText w:val="(%2)"/>
      <w:lvlJc w:val="left"/>
      <w:pPr>
        <w:tabs>
          <w:tab w:val="num" w:pos="1440"/>
        </w:tabs>
        <w:ind w:left="0" w:firstLine="720"/>
      </w:pPr>
      <w:rPr>
        <w:b w:val="0"/>
        <w:i w:val="0"/>
        <w:caps w:val="0"/>
        <w:u w:val="none"/>
      </w:rPr>
    </w:lvl>
    <w:lvl w:ilvl="2">
      <w:start w:val="1"/>
      <w:numFmt w:val="lowerRoman"/>
      <w:pStyle w:val="StandardL3"/>
      <w:lvlText w:val="(%3)"/>
      <w:lvlJc w:val="left"/>
      <w:pPr>
        <w:tabs>
          <w:tab w:val="num" w:pos="2160"/>
        </w:tabs>
        <w:ind w:left="0" w:firstLine="1440"/>
      </w:pPr>
      <w:rPr>
        <w:b w:val="0"/>
        <w:i w:val="0"/>
        <w:caps w:val="0"/>
        <w:u w:val="none"/>
      </w:rPr>
    </w:lvl>
    <w:lvl w:ilvl="3">
      <w:start w:val="1"/>
      <w:numFmt w:val="decimal"/>
      <w:pStyle w:val="StandardL4"/>
      <w:lvlText w:val="(%4)"/>
      <w:lvlJc w:val="left"/>
      <w:pPr>
        <w:tabs>
          <w:tab w:val="num" w:pos="2880"/>
        </w:tabs>
        <w:ind w:left="0" w:firstLine="2160"/>
      </w:pPr>
      <w:rPr>
        <w:b w:val="0"/>
        <w:i w:val="0"/>
        <w:caps w:val="0"/>
        <w:u w:val="none"/>
      </w:rPr>
    </w:lvl>
    <w:lvl w:ilvl="4">
      <w:start w:val="1"/>
      <w:numFmt w:val="lowerLetter"/>
      <w:pStyle w:val="StandardL5"/>
      <w:lvlText w:val="%5."/>
      <w:lvlJc w:val="left"/>
      <w:pPr>
        <w:tabs>
          <w:tab w:val="num" w:pos="3600"/>
        </w:tabs>
        <w:ind w:left="0" w:firstLine="2880"/>
      </w:pPr>
      <w:rPr>
        <w:b w:val="0"/>
        <w:i w:val="0"/>
        <w:caps w:val="0"/>
        <w:u w:val="none"/>
      </w:rPr>
    </w:lvl>
    <w:lvl w:ilvl="5">
      <w:start w:val="1"/>
      <w:numFmt w:val="lowerRoman"/>
      <w:pStyle w:val="StandardL6"/>
      <w:lvlText w:val="%6."/>
      <w:lvlJc w:val="left"/>
      <w:pPr>
        <w:tabs>
          <w:tab w:val="num" w:pos="4320"/>
        </w:tabs>
        <w:ind w:left="0" w:firstLine="3600"/>
      </w:pPr>
      <w:rPr>
        <w:b w:val="0"/>
        <w:i w:val="0"/>
        <w:caps w:val="0"/>
        <w:u w:val="none"/>
      </w:rPr>
    </w:lvl>
    <w:lvl w:ilvl="6">
      <w:start w:val="1"/>
      <w:numFmt w:val="decimal"/>
      <w:pStyle w:val="StandardL7"/>
      <w:lvlText w:val="%7)"/>
      <w:lvlJc w:val="left"/>
      <w:pPr>
        <w:tabs>
          <w:tab w:val="num" w:pos="5040"/>
        </w:tabs>
        <w:ind w:left="0" w:firstLine="4320"/>
      </w:pPr>
      <w:rPr>
        <w:b w:val="0"/>
        <w:i w:val="0"/>
        <w:caps w:val="0"/>
        <w:u w:val="none"/>
      </w:rPr>
    </w:lvl>
    <w:lvl w:ilvl="7">
      <w:start w:val="1"/>
      <w:numFmt w:val="lowerLetter"/>
      <w:pStyle w:val="StandardL8"/>
      <w:lvlText w:val="%8)"/>
      <w:lvlJc w:val="left"/>
      <w:pPr>
        <w:tabs>
          <w:tab w:val="num" w:pos="5760"/>
        </w:tabs>
        <w:ind w:left="0" w:firstLine="5040"/>
      </w:pPr>
      <w:rPr>
        <w:b w:val="0"/>
        <w:i w:val="0"/>
        <w:caps w:val="0"/>
        <w:u w:val="none"/>
      </w:rPr>
    </w:lvl>
    <w:lvl w:ilvl="8">
      <w:start w:val="1"/>
      <w:numFmt w:val="lowerRoman"/>
      <w:pStyle w:val="StandardL9"/>
      <w:lvlText w:val="%9)"/>
      <w:lvlJc w:val="left"/>
      <w:pPr>
        <w:tabs>
          <w:tab w:val="num" w:pos="6480"/>
        </w:tabs>
        <w:ind w:left="0" w:firstLine="5760"/>
      </w:pPr>
      <w:rPr>
        <w:b w:val="0"/>
        <w:i w:val="0"/>
        <w:caps w:val="0"/>
        <w:u w:val="none"/>
      </w:rPr>
    </w:lvl>
  </w:abstractNum>
  <w:abstractNum w:abstractNumId="3" w15:restartNumberingAfterBreak="0">
    <w:nsid w:val="5B6D380A"/>
    <w:multiLevelType w:val="hybridMultilevel"/>
    <w:tmpl w:val="46CC7368"/>
    <w:lvl w:ilvl="0" w:tplc="0409000F">
      <w:start w:val="1"/>
      <w:numFmt w:val="decimal"/>
      <w:lvlText w:val="%1."/>
      <w:lvlJc w:val="left"/>
      <w:pPr>
        <w:tabs>
          <w:tab w:val="num" w:pos="720"/>
        </w:tabs>
        <w:ind w:left="720" w:hanging="360"/>
      </w:pPr>
      <w:rPr>
        <w:rFonts w:hint="default"/>
      </w:rPr>
    </w:lvl>
    <w:lvl w:ilvl="1" w:tplc="01080282">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33D66DE"/>
    <w:multiLevelType w:val="multilevel"/>
    <w:tmpl w:val="A85C70F4"/>
    <w:lvl w:ilvl="0">
      <w:start w:val="1"/>
      <w:numFmt w:val="decimal"/>
      <w:pStyle w:val="Heading11"/>
      <w:lvlText w:val="%1."/>
      <w:lvlJc w:val="left"/>
      <w:pPr>
        <w:tabs>
          <w:tab w:val="num" w:pos="1440"/>
        </w:tabs>
        <w:ind w:left="0" w:firstLine="720"/>
      </w:pPr>
      <w:rPr>
        <w:b w:val="0"/>
        <w:i w:val="0"/>
        <w:caps w:val="0"/>
        <w:smallCaps w:val="0"/>
        <w:sz w:val="24"/>
        <w:u w:val="none"/>
      </w:rPr>
    </w:lvl>
    <w:lvl w:ilvl="1">
      <w:start w:val="1"/>
      <w:numFmt w:val="lowerLetter"/>
      <w:lvlText w:val=""/>
      <w:lvlJc w:val="left"/>
      <w:pPr>
        <w:tabs>
          <w:tab w:val="num" w:pos="720"/>
        </w:tabs>
        <w:ind w:left="720" w:hanging="360"/>
      </w:pPr>
    </w:lvl>
    <w:lvl w:ilvl="2">
      <w:start w:val="1"/>
      <w:numFmt w:val="lowerRoman"/>
      <w:lvlText w:val=""/>
      <w:lvlJc w:val="left"/>
      <w:pPr>
        <w:tabs>
          <w:tab w:val="num" w:pos="1080"/>
        </w:tabs>
        <w:ind w:left="1080" w:hanging="360"/>
      </w:p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2"/>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6E3A6A45"/>
    <w:multiLevelType w:val="hybridMultilevel"/>
    <w:tmpl w:val="661236B4"/>
    <w:lvl w:ilvl="0" w:tplc="9C9CA69E">
      <w:start w:val="2"/>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720F0790"/>
    <w:multiLevelType w:val="hybridMultilevel"/>
    <w:tmpl w:val="847ADC3C"/>
    <w:lvl w:ilvl="0" w:tplc="E1D8D492">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5"/>
  </w:num>
  <w:num w:numId="4">
    <w:abstractNumId w:val="6"/>
  </w:num>
  <w:num w:numId="5">
    <w:abstractNumId w:val="2"/>
  </w:num>
  <w:num w:numId="6">
    <w:abstractNumId w:val="1"/>
  </w:num>
  <w:num w:numId="7">
    <w:abstractNumId w:val="4"/>
  </w:num>
  <w:num w:numId="8">
    <w:abstractNumId w:val="2"/>
  </w:num>
  <w:num w:numId="9">
    <w:abstractNumId w:val="2"/>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tGywHx4Dpz1x4DSX6CmhO9Qj6kFg8V47z+Nb5VgH8WzGYRl6f/i7P9tN4bKVwjc3Qkp2f3X1MsJRZT9BUiNFA==" w:salt="aydrEWuphWWuM19ZZFBYiQ=="/>
  <w:defaultTabStop w:val="720"/>
  <w:noPunctuationKerning/>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81E"/>
    <w:rsid w:val="00020D82"/>
    <w:rsid w:val="00041C01"/>
    <w:rsid w:val="000524F1"/>
    <w:rsid w:val="00057D2F"/>
    <w:rsid w:val="000668FC"/>
    <w:rsid w:val="000829CB"/>
    <w:rsid w:val="000838BB"/>
    <w:rsid w:val="0009556D"/>
    <w:rsid w:val="00096BE6"/>
    <w:rsid w:val="000A44E7"/>
    <w:rsid w:val="000F143A"/>
    <w:rsid w:val="000F15D2"/>
    <w:rsid w:val="00106AA2"/>
    <w:rsid w:val="001107FF"/>
    <w:rsid w:val="00112FDB"/>
    <w:rsid w:val="00122198"/>
    <w:rsid w:val="00122518"/>
    <w:rsid w:val="00124F84"/>
    <w:rsid w:val="001260E9"/>
    <w:rsid w:val="00144F3F"/>
    <w:rsid w:val="00145D0F"/>
    <w:rsid w:val="001629FF"/>
    <w:rsid w:val="00182635"/>
    <w:rsid w:val="001F0006"/>
    <w:rsid w:val="001F07F7"/>
    <w:rsid w:val="001F4B23"/>
    <w:rsid w:val="002161E8"/>
    <w:rsid w:val="00245D17"/>
    <w:rsid w:val="002562AA"/>
    <w:rsid w:val="00284451"/>
    <w:rsid w:val="0028451D"/>
    <w:rsid w:val="00285FEB"/>
    <w:rsid w:val="0029281E"/>
    <w:rsid w:val="002A037A"/>
    <w:rsid w:val="002B57B4"/>
    <w:rsid w:val="002D077C"/>
    <w:rsid w:val="002D4257"/>
    <w:rsid w:val="002D7ED8"/>
    <w:rsid w:val="002E0A48"/>
    <w:rsid w:val="003400B4"/>
    <w:rsid w:val="00343C9D"/>
    <w:rsid w:val="00346CCF"/>
    <w:rsid w:val="00352E63"/>
    <w:rsid w:val="0036377B"/>
    <w:rsid w:val="00382ADC"/>
    <w:rsid w:val="00383EE5"/>
    <w:rsid w:val="0038550F"/>
    <w:rsid w:val="00392802"/>
    <w:rsid w:val="003B7E00"/>
    <w:rsid w:val="003D7C1F"/>
    <w:rsid w:val="00425E27"/>
    <w:rsid w:val="00434ACB"/>
    <w:rsid w:val="00450632"/>
    <w:rsid w:val="0046033C"/>
    <w:rsid w:val="004801C6"/>
    <w:rsid w:val="0049139F"/>
    <w:rsid w:val="0049616C"/>
    <w:rsid w:val="004B4AEB"/>
    <w:rsid w:val="004D637F"/>
    <w:rsid w:val="004F44CD"/>
    <w:rsid w:val="00526948"/>
    <w:rsid w:val="00527DE9"/>
    <w:rsid w:val="00535CE1"/>
    <w:rsid w:val="0054617F"/>
    <w:rsid w:val="005609F2"/>
    <w:rsid w:val="00562861"/>
    <w:rsid w:val="005712CB"/>
    <w:rsid w:val="005777B7"/>
    <w:rsid w:val="00586F71"/>
    <w:rsid w:val="005A2AB3"/>
    <w:rsid w:val="005D173B"/>
    <w:rsid w:val="005E1D9B"/>
    <w:rsid w:val="005F5A72"/>
    <w:rsid w:val="005F7EA7"/>
    <w:rsid w:val="006329B8"/>
    <w:rsid w:val="006460A3"/>
    <w:rsid w:val="006464B5"/>
    <w:rsid w:val="00652F61"/>
    <w:rsid w:val="006570F8"/>
    <w:rsid w:val="00662760"/>
    <w:rsid w:val="0066483F"/>
    <w:rsid w:val="00672250"/>
    <w:rsid w:val="006907F6"/>
    <w:rsid w:val="00691ED5"/>
    <w:rsid w:val="006B3DAE"/>
    <w:rsid w:val="006F33BC"/>
    <w:rsid w:val="00701AD2"/>
    <w:rsid w:val="00705C05"/>
    <w:rsid w:val="00706167"/>
    <w:rsid w:val="00724B32"/>
    <w:rsid w:val="0075092C"/>
    <w:rsid w:val="00760BCB"/>
    <w:rsid w:val="007734D7"/>
    <w:rsid w:val="00792EB5"/>
    <w:rsid w:val="007A160D"/>
    <w:rsid w:val="007B0BB1"/>
    <w:rsid w:val="007C41A1"/>
    <w:rsid w:val="007D149F"/>
    <w:rsid w:val="007D34A8"/>
    <w:rsid w:val="0080679E"/>
    <w:rsid w:val="00817CDA"/>
    <w:rsid w:val="0082004C"/>
    <w:rsid w:val="0083143D"/>
    <w:rsid w:val="00864583"/>
    <w:rsid w:val="0087380B"/>
    <w:rsid w:val="0088125D"/>
    <w:rsid w:val="008955C5"/>
    <w:rsid w:val="008B707A"/>
    <w:rsid w:val="008C0A4C"/>
    <w:rsid w:val="008C3A13"/>
    <w:rsid w:val="008D41C5"/>
    <w:rsid w:val="008F08D3"/>
    <w:rsid w:val="00902217"/>
    <w:rsid w:val="009032AC"/>
    <w:rsid w:val="0091271B"/>
    <w:rsid w:val="00920BE0"/>
    <w:rsid w:val="009424FD"/>
    <w:rsid w:val="0094716A"/>
    <w:rsid w:val="00967595"/>
    <w:rsid w:val="00972104"/>
    <w:rsid w:val="009A32BF"/>
    <w:rsid w:val="009B41FD"/>
    <w:rsid w:val="009C1338"/>
    <w:rsid w:val="009D7E0F"/>
    <w:rsid w:val="009F5F47"/>
    <w:rsid w:val="00A07C18"/>
    <w:rsid w:val="00A4326A"/>
    <w:rsid w:val="00A66005"/>
    <w:rsid w:val="00A662AE"/>
    <w:rsid w:val="00A81886"/>
    <w:rsid w:val="00AA3C03"/>
    <w:rsid w:val="00AB30C2"/>
    <w:rsid w:val="00B179CB"/>
    <w:rsid w:val="00B34422"/>
    <w:rsid w:val="00B44EC9"/>
    <w:rsid w:val="00B61878"/>
    <w:rsid w:val="00B626C3"/>
    <w:rsid w:val="00B87DCE"/>
    <w:rsid w:val="00BA7A5F"/>
    <w:rsid w:val="00BB280E"/>
    <w:rsid w:val="00BD20C4"/>
    <w:rsid w:val="00BE26D8"/>
    <w:rsid w:val="00C24315"/>
    <w:rsid w:val="00C346F4"/>
    <w:rsid w:val="00C41F0F"/>
    <w:rsid w:val="00C56BE1"/>
    <w:rsid w:val="00C71705"/>
    <w:rsid w:val="00C76903"/>
    <w:rsid w:val="00C90AE0"/>
    <w:rsid w:val="00C94F6B"/>
    <w:rsid w:val="00CC47A8"/>
    <w:rsid w:val="00CC5CCD"/>
    <w:rsid w:val="00CD73C6"/>
    <w:rsid w:val="00CE5906"/>
    <w:rsid w:val="00CF01C0"/>
    <w:rsid w:val="00CF54C8"/>
    <w:rsid w:val="00D47A88"/>
    <w:rsid w:val="00D72FCB"/>
    <w:rsid w:val="00D96C0E"/>
    <w:rsid w:val="00DA2909"/>
    <w:rsid w:val="00DB3A3D"/>
    <w:rsid w:val="00DC0CB8"/>
    <w:rsid w:val="00E164CF"/>
    <w:rsid w:val="00E5409E"/>
    <w:rsid w:val="00E62FB9"/>
    <w:rsid w:val="00E80FE3"/>
    <w:rsid w:val="00EA412A"/>
    <w:rsid w:val="00EB0C63"/>
    <w:rsid w:val="00EC039C"/>
    <w:rsid w:val="00ED7F9E"/>
    <w:rsid w:val="00EE41F2"/>
    <w:rsid w:val="00F37151"/>
    <w:rsid w:val="00F52AA1"/>
    <w:rsid w:val="00F65507"/>
    <w:rsid w:val="00F66890"/>
    <w:rsid w:val="00FB5745"/>
    <w:rsid w:val="00FC26AA"/>
    <w:rsid w:val="00FC4839"/>
    <w:rsid w:val="00FD1AB3"/>
    <w:rsid w:val="00FD46E1"/>
    <w:rsid w:val="00FF5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93185"/>
    <o:shapelayout v:ext="edit">
      <o:idmap v:ext="edit" data="1"/>
    </o:shapelayout>
  </w:shapeDefaults>
  <w:decimalSymbol w:val="."/>
  <w:listSeparator w:val=","/>
  <w15:docId w15:val="{E2D68D35-A61C-444F-B7CA-D8E4F2360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AA2"/>
    <w:rPr>
      <w:sz w:val="24"/>
      <w:szCs w:val="24"/>
    </w:rPr>
  </w:style>
  <w:style w:type="paragraph" w:styleId="Heading1">
    <w:name w:val="heading 1"/>
    <w:basedOn w:val="Normal"/>
    <w:next w:val="Normal"/>
    <w:qFormat/>
    <w:rsid w:val="00106AA2"/>
    <w:pPr>
      <w:keepNext/>
      <w:jc w:val="center"/>
      <w:outlineLvl w:val="0"/>
    </w:pPr>
    <w:rPr>
      <w:b/>
      <w:bCs/>
      <w:u w:val="single"/>
    </w:rPr>
  </w:style>
  <w:style w:type="paragraph" w:styleId="Heading2">
    <w:name w:val="heading 2"/>
    <w:basedOn w:val="Normal"/>
    <w:next w:val="Normal"/>
    <w:qFormat/>
    <w:rsid w:val="00106AA2"/>
    <w:pPr>
      <w:keepNext/>
      <w:ind w:left="360"/>
      <w:jc w:val="center"/>
      <w:outlineLvl w:val="1"/>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06AA2"/>
    <w:pPr>
      <w:jc w:val="center"/>
    </w:pPr>
    <w:rPr>
      <w:b/>
      <w:bCs/>
    </w:rPr>
  </w:style>
  <w:style w:type="paragraph" w:styleId="BodyTextIndent">
    <w:name w:val="Body Text Indent"/>
    <w:basedOn w:val="Normal"/>
    <w:rsid w:val="00106AA2"/>
    <w:pPr>
      <w:spacing w:line="480" w:lineRule="auto"/>
      <w:ind w:left="1080"/>
    </w:pPr>
  </w:style>
  <w:style w:type="paragraph" w:styleId="BodyTextIndent2">
    <w:name w:val="Body Text Indent 2"/>
    <w:basedOn w:val="Normal"/>
    <w:rsid w:val="00106AA2"/>
    <w:pPr>
      <w:spacing w:line="360" w:lineRule="auto"/>
      <w:ind w:left="360"/>
    </w:pPr>
  </w:style>
  <w:style w:type="paragraph" w:styleId="Footer">
    <w:name w:val="footer"/>
    <w:aliases w:val="f"/>
    <w:basedOn w:val="Normal"/>
    <w:link w:val="FooterChar"/>
    <w:uiPriority w:val="99"/>
    <w:rsid w:val="00106AA2"/>
    <w:pPr>
      <w:tabs>
        <w:tab w:val="center" w:pos="4320"/>
        <w:tab w:val="right" w:pos="8640"/>
      </w:tabs>
    </w:pPr>
  </w:style>
  <w:style w:type="character" w:styleId="PageNumber">
    <w:name w:val="page number"/>
    <w:basedOn w:val="DefaultParagraphFont"/>
    <w:rsid w:val="00106AA2"/>
  </w:style>
  <w:style w:type="paragraph" w:styleId="Header">
    <w:name w:val="header"/>
    <w:basedOn w:val="Normal"/>
    <w:link w:val="HeaderChar"/>
    <w:rsid w:val="00106AA2"/>
    <w:pPr>
      <w:tabs>
        <w:tab w:val="center" w:pos="4320"/>
        <w:tab w:val="right" w:pos="8640"/>
      </w:tabs>
    </w:pPr>
  </w:style>
  <w:style w:type="character" w:customStyle="1" w:styleId="documentbody1">
    <w:name w:val="documentbody1"/>
    <w:basedOn w:val="DefaultParagraphFont"/>
    <w:rsid w:val="00106AA2"/>
    <w:rPr>
      <w:rFonts w:ascii="Verdana" w:hAnsi="Verdana" w:hint="default"/>
      <w:sz w:val="19"/>
      <w:szCs w:val="19"/>
    </w:rPr>
  </w:style>
  <w:style w:type="paragraph" w:styleId="BodyTextIndent3">
    <w:name w:val="Body Text Indent 3"/>
    <w:basedOn w:val="Normal"/>
    <w:rsid w:val="00106AA2"/>
    <w:pPr>
      <w:spacing w:line="360" w:lineRule="auto"/>
      <w:ind w:firstLine="720"/>
      <w:jc w:val="both"/>
    </w:pPr>
  </w:style>
  <w:style w:type="paragraph" w:styleId="BodyText">
    <w:name w:val="Body Text"/>
    <w:basedOn w:val="Normal"/>
    <w:rsid w:val="00106AA2"/>
    <w:pPr>
      <w:jc w:val="both"/>
    </w:pPr>
  </w:style>
  <w:style w:type="paragraph" w:styleId="BlockText">
    <w:name w:val="Block Text"/>
    <w:basedOn w:val="Normal"/>
    <w:rsid w:val="00106AA2"/>
    <w:pPr>
      <w:ind w:left="720" w:right="684"/>
      <w:jc w:val="both"/>
    </w:pPr>
  </w:style>
  <w:style w:type="character" w:customStyle="1" w:styleId="zzmpTrailerItem">
    <w:name w:val="zzmpTrailerItem"/>
    <w:basedOn w:val="DefaultParagraphFont"/>
    <w:rsid w:val="00106AA2"/>
    <w:rPr>
      <w:rFonts w:ascii="Times New Roman" w:hAnsi="Times New Roman" w:cs="Times New Roman"/>
      <w:b w:val="0"/>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StandardL1">
    <w:name w:val="Standard_L1"/>
    <w:basedOn w:val="Normal"/>
    <w:next w:val="BodyText"/>
    <w:rsid w:val="00106AA2"/>
    <w:pPr>
      <w:numPr>
        <w:numId w:val="5"/>
      </w:numPr>
      <w:spacing w:after="240"/>
      <w:outlineLvl w:val="0"/>
    </w:pPr>
    <w:rPr>
      <w:szCs w:val="20"/>
    </w:rPr>
  </w:style>
  <w:style w:type="paragraph" w:customStyle="1" w:styleId="StandardL2">
    <w:name w:val="Standard_L2"/>
    <w:basedOn w:val="StandardL1"/>
    <w:next w:val="BodyText"/>
    <w:rsid w:val="00106AA2"/>
    <w:pPr>
      <w:numPr>
        <w:ilvl w:val="1"/>
      </w:numPr>
      <w:outlineLvl w:val="1"/>
    </w:pPr>
  </w:style>
  <w:style w:type="paragraph" w:customStyle="1" w:styleId="StandardL3">
    <w:name w:val="Standard_L3"/>
    <w:basedOn w:val="StandardL2"/>
    <w:next w:val="BodyText"/>
    <w:rsid w:val="00106AA2"/>
    <w:pPr>
      <w:numPr>
        <w:ilvl w:val="2"/>
      </w:numPr>
      <w:outlineLvl w:val="2"/>
    </w:pPr>
  </w:style>
  <w:style w:type="paragraph" w:customStyle="1" w:styleId="StandardL4">
    <w:name w:val="Standard_L4"/>
    <w:basedOn w:val="StandardL3"/>
    <w:next w:val="BodyText"/>
    <w:rsid w:val="00106AA2"/>
    <w:pPr>
      <w:numPr>
        <w:ilvl w:val="3"/>
      </w:numPr>
      <w:outlineLvl w:val="3"/>
    </w:pPr>
  </w:style>
  <w:style w:type="paragraph" w:customStyle="1" w:styleId="StandardL5">
    <w:name w:val="Standard_L5"/>
    <w:basedOn w:val="StandardL4"/>
    <w:next w:val="BodyText"/>
    <w:rsid w:val="00106AA2"/>
    <w:pPr>
      <w:numPr>
        <w:ilvl w:val="4"/>
      </w:numPr>
      <w:outlineLvl w:val="4"/>
    </w:pPr>
  </w:style>
  <w:style w:type="paragraph" w:customStyle="1" w:styleId="StandardL6">
    <w:name w:val="Standard_L6"/>
    <w:basedOn w:val="StandardL5"/>
    <w:next w:val="BodyText"/>
    <w:rsid w:val="00106AA2"/>
    <w:pPr>
      <w:numPr>
        <w:ilvl w:val="5"/>
      </w:numPr>
      <w:outlineLvl w:val="5"/>
    </w:pPr>
  </w:style>
  <w:style w:type="paragraph" w:customStyle="1" w:styleId="StandardL7">
    <w:name w:val="Standard_L7"/>
    <w:basedOn w:val="StandardL6"/>
    <w:next w:val="BodyText"/>
    <w:rsid w:val="00106AA2"/>
    <w:pPr>
      <w:numPr>
        <w:ilvl w:val="6"/>
      </w:numPr>
      <w:outlineLvl w:val="6"/>
    </w:pPr>
  </w:style>
  <w:style w:type="paragraph" w:customStyle="1" w:styleId="StandardL8">
    <w:name w:val="Standard_L8"/>
    <w:basedOn w:val="StandardL7"/>
    <w:next w:val="BodyText"/>
    <w:rsid w:val="00106AA2"/>
    <w:pPr>
      <w:numPr>
        <w:ilvl w:val="7"/>
      </w:numPr>
      <w:outlineLvl w:val="7"/>
    </w:pPr>
  </w:style>
  <w:style w:type="paragraph" w:customStyle="1" w:styleId="StandardL9">
    <w:name w:val="Standard_L9"/>
    <w:basedOn w:val="StandardL8"/>
    <w:next w:val="BodyText"/>
    <w:rsid w:val="00106AA2"/>
    <w:pPr>
      <w:numPr>
        <w:ilvl w:val="8"/>
      </w:numPr>
      <w:outlineLvl w:val="8"/>
    </w:pPr>
  </w:style>
  <w:style w:type="paragraph" w:styleId="ListNumber2">
    <w:name w:val="List Number 2"/>
    <w:basedOn w:val="Normal"/>
    <w:rsid w:val="00106AA2"/>
    <w:pPr>
      <w:tabs>
        <w:tab w:val="num" w:pos="1080"/>
      </w:tabs>
      <w:autoSpaceDE w:val="0"/>
      <w:autoSpaceDN w:val="0"/>
      <w:adjustRightInd w:val="0"/>
      <w:spacing w:line="360" w:lineRule="auto"/>
      <w:ind w:firstLine="720"/>
    </w:pPr>
  </w:style>
  <w:style w:type="paragraph" w:styleId="Date">
    <w:name w:val="Date"/>
    <w:basedOn w:val="Normal"/>
    <w:next w:val="Normal"/>
    <w:rsid w:val="00106AA2"/>
    <w:pPr>
      <w:autoSpaceDE w:val="0"/>
      <w:autoSpaceDN w:val="0"/>
      <w:adjustRightInd w:val="0"/>
    </w:pPr>
  </w:style>
  <w:style w:type="paragraph" w:customStyle="1" w:styleId="Heading11">
    <w:name w:val="Heading 11"/>
    <w:basedOn w:val="Normal"/>
    <w:rsid w:val="00106AA2"/>
    <w:pPr>
      <w:numPr>
        <w:numId w:val="7"/>
      </w:numPr>
      <w:jc w:val="both"/>
    </w:pPr>
    <w:rPr>
      <w:rFonts w:ascii="Trajan" w:hAnsi="Trajan"/>
      <w:snapToGrid w:val="0"/>
      <w:szCs w:val="20"/>
    </w:rPr>
  </w:style>
  <w:style w:type="paragraph" w:styleId="BodyText2">
    <w:name w:val="Body Text 2"/>
    <w:basedOn w:val="Normal"/>
    <w:rsid w:val="00106AA2"/>
    <w:pPr>
      <w:jc w:val="center"/>
    </w:pPr>
    <w:rPr>
      <w:b/>
      <w:color w:val="000000"/>
    </w:rPr>
  </w:style>
  <w:style w:type="paragraph" w:styleId="Subtitle">
    <w:name w:val="Subtitle"/>
    <w:basedOn w:val="Normal"/>
    <w:link w:val="SubtitleChar"/>
    <w:qFormat/>
    <w:rsid w:val="00106AA2"/>
    <w:pPr>
      <w:jc w:val="center"/>
    </w:pPr>
    <w:rPr>
      <w:b/>
      <w:bCs/>
    </w:rPr>
  </w:style>
  <w:style w:type="paragraph" w:styleId="BodyText3">
    <w:name w:val="Body Text 3"/>
    <w:basedOn w:val="Normal"/>
    <w:rsid w:val="00106AA2"/>
    <w:rPr>
      <w:sz w:val="18"/>
    </w:rPr>
  </w:style>
  <w:style w:type="paragraph" w:styleId="BalloonText">
    <w:name w:val="Balloon Text"/>
    <w:basedOn w:val="Normal"/>
    <w:semiHidden/>
    <w:rsid w:val="0029281E"/>
    <w:rPr>
      <w:rFonts w:ascii="Tahoma" w:hAnsi="Tahoma" w:cs="Tahoma"/>
      <w:sz w:val="16"/>
      <w:szCs w:val="16"/>
    </w:rPr>
  </w:style>
  <w:style w:type="character" w:customStyle="1" w:styleId="FooterChar">
    <w:name w:val="Footer Char"/>
    <w:aliases w:val="f Char"/>
    <w:basedOn w:val="DefaultParagraphFont"/>
    <w:link w:val="Footer"/>
    <w:uiPriority w:val="99"/>
    <w:rsid w:val="006B3DAE"/>
    <w:rPr>
      <w:sz w:val="24"/>
      <w:szCs w:val="24"/>
    </w:rPr>
  </w:style>
  <w:style w:type="character" w:customStyle="1" w:styleId="HeaderChar">
    <w:name w:val="Header Char"/>
    <w:basedOn w:val="DefaultParagraphFont"/>
    <w:link w:val="Header"/>
    <w:rsid w:val="00245D17"/>
    <w:rPr>
      <w:sz w:val="24"/>
      <w:szCs w:val="24"/>
    </w:rPr>
  </w:style>
  <w:style w:type="character" w:styleId="FollowedHyperlink">
    <w:name w:val="FollowedHyperlink"/>
    <w:basedOn w:val="DefaultParagraphFont"/>
    <w:rsid w:val="001F07F7"/>
    <w:rPr>
      <w:color w:val="800080" w:themeColor="followedHyperlink"/>
      <w:u w:val="single"/>
    </w:rPr>
  </w:style>
  <w:style w:type="character" w:customStyle="1" w:styleId="TitleChar">
    <w:name w:val="Title Char"/>
    <w:basedOn w:val="DefaultParagraphFont"/>
    <w:link w:val="Title"/>
    <w:rsid w:val="008955C5"/>
    <w:rPr>
      <w:b/>
      <w:bCs/>
      <w:sz w:val="24"/>
      <w:szCs w:val="24"/>
    </w:rPr>
  </w:style>
  <w:style w:type="character" w:customStyle="1" w:styleId="SubtitleChar">
    <w:name w:val="Subtitle Char"/>
    <w:basedOn w:val="DefaultParagraphFont"/>
    <w:link w:val="Subtitle"/>
    <w:rsid w:val="008955C5"/>
    <w:rPr>
      <w:b/>
      <w:bCs/>
      <w:sz w:val="24"/>
      <w:szCs w:val="24"/>
    </w:rPr>
  </w:style>
  <w:style w:type="character" w:styleId="CommentReference">
    <w:name w:val="annotation reference"/>
    <w:basedOn w:val="DefaultParagraphFont"/>
    <w:rsid w:val="00652F61"/>
    <w:rPr>
      <w:sz w:val="16"/>
      <w:szCs w:val="16"/>
    </w:rPr>
  </w:style>
  <w:style w:type="paragraph" w:styleId="CommentText">
    <w:name w:val="annotation text"/>
    <w:basedOn w:val="Normal"/>
    <w:link w:val="CommentTextChar"/>
    <w:rsid w:val="008C3A13"/>
    <w:rPr>
      <w:sz w:val="20"/>
      <w:szCs w:val="20"/>
    </w:rPr>
  </w:style>
  <w:style w:type="character" w:customStyle="1" w:styleId="CommentTextChar">
    <w:name w:val="Comment Text Char"/>
    <w:basedOn w:val="DefaultParagraphFont"/>
    <w:link w:val="CommentText"/>
    <w:rsid w:val="008C3A13"/>
  </w:style>
  <w:style w:type="paragraph" w:styleId="CommentSubject">
    <w:name w:val="annotation subject"/>
    <w:basedOn w:val="CommentText"/>
    <w:next w:val="CommentText"/>
    <w:link w:val="CommentSubjectChar"/>
    <w:rsid w:val="008C3A13"/>
    <w:rPr>
      <w:b/>
      <w:bCs/>
    </w:rPr>
  </w:style>
  <w:style w:type="character" w:customStyle="1" w:styleId="CommentSubjectChar">
    <w:name w:val="Comment Subject Char"/>
    <w:basedOn w:val="CommentTextChar"/>
    <w:link w:val="CommentSubject"/>
    <w:rsid w:val="008C3A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429555">
      <w:bodyDiv w:val="1"/>
      <w:marLeft w:val="0"/>
      <w:marRight w:val="0"/>
      <w:marTop w:val="0"/>
      <w:marBottom w:val="0"/>
      <w:divBdr>
        <w:top w:val="none" w:sz="0" w:space="0" w:color="auto"/>
        <w:left w:val="none" w:sz="0" w:space="0" w:color="auto"/>
        <w:bottom w:val="none" w:sz="0" w:space="0" w:color="auto"/>
        <w:right w:val="none" w:sz="0" w:space="0" w:color="auto"/>
      </w:divBdr>
    </w:div>
    <w:div w:id="909463811">
      <w:bodyDiv w:val="1"/>
      <w:marLeft w:val="0"/>
      <w:marRight w:val="0"/>
      <w:marTop w:val="0"/>
      <w:marBottom w:val="0"/>
      <w:divBdr>
        <w:top w:val="none" w:sz="0" w:space="0" w:color="auto"/>
        <w:left w:val="none" w:sz="0" w:space="0" w:color="auto"/>
        <w:bottom w:val="none" w:sz="0" w:space="0" w:color="auto"/>
        <w:right w:val="none" w:sz="0" w:space="0" w:color="auto"/>
      </w:divBdr>
    </w:div>
    <w:div w:id="1038434459">
      <w:bodyDiv w:val="1"/>
      <w:marLeft w:val="0"/>
      <w:marRight w:val="0"/>
      <w:marTop w:val="0"/>
      <w:marBottom w:val="0"/>
      <w:divBdr>
        <w:top w:val="none" w:sz="0" w:space="0" w:color="auto"/>
        <w:left w:val="none" w:sz="0" w:space="0" w:color="auto"/>
        <w:bottom w:val="none" w:sz="0" w:space="0" w:color="auto"/>
        <w:right w:val="none" w:sz="0" w:space="0" w:color="auto"/>
      </w:divBdr>
    </w:div>
    <w:div w:id="206236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4978</Words>
  <Characters>28376</Characters>
  <Application>Microsoft Office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Levey, Susan</cp:lastModifiedBy>
  <cp:revision>2</cp:revision>
  <cp:lastPrinted>2010-12-16T21:12:00Z</cp:lastPrinted>
  <dcterms:created xsi:type="dcterms:W3CDTF">2018-11-05T15:34:00Z</dcterms:created>
  <dcterms:modified xsi:type="dcterms:W3CDTF">2018-11-05T15:34:00Z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gFAA9xAl/vizjZiGdHzXPgrhrDxrj+cLd6h4xOZMzUSV0bwjN4y+qpmuZu/xAp8Hr5tJSGFo7g82ceUY_x000d_
UrK63nyXRmM4/Ubj/61+JHb8OtVlqepI23tCbYAv64wjlAlXdtOxhDcVIvGPPK0G/EFMMZoxEhoa_x000d_
Ex3goo7z2HYVn3CWLNLmq8iuNAI+rQ0FkxsylhZigbjaAZG3EXOIXsJxRBJaPS9pL1hTIdd4KPI4_x000d_
E/e9zOrJnzgqe70cI</vt:lpwstr>
  </property>
  <property fmtid="{D5CDD505-2E9C-101B-9397-08002B2CF9AE}" pid="3" name="MAIL_MSG_ID2">
    <vt:lpwstr>UgwIau67TccJwHYT4yP2WJyF7aR91g2lMdvnPDIR6zjfd9LJVRCofLgQDP0_x000d_
iMlN6V0UrTIOlQniGa9BWp4pHQE/c9+3kWygmQ==</vt:lpwstr>
  </property>
  <property fmtid="{D5CDD505-2E9C-101B-9397-08002B2CF9AE}" pid="4" name="RESPONSE_SENDER_NAME">
    <vt:lpwstr>sAAAUYtyAkeNWR7w6zDhkmwwDIMyQ0LCh1Gg1IiX+cx8zxY=</vt:lpwstr>
  </property>
  <property fmtid="{D5CDD505-2E9C-101B-9397-08002B2CF9AE}" pid="5" name="EMAIL_OWNER_ADDRESS">
    <vt:lpwstr>4AAA4Lxe55UJ0C9Gug8VHE458AUBVLUEzA4NmJRjH5LF4DKoRfRLZbrXxQ==</vt:lpwstr>
  </property>
</Properties>
</file>